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CE048" w14:textId="77777777" w:rsidR="00A037E9" w:rsidRPr="00A037E9" w:rsidRDefault="00A037E9" w:rsidP="00A037E9">
      <w:pPr>
        <w:numPr>
          <w:ilvl w:val="0"/>
          <w:numId w:val="4"/>
        </w:numPr>
        <w:pBdr>
          <w:top w:val="single" w:sz="2" w:space="6" w:color="DEE2E6"/>
          <w:left w:val="single" w:sz="2" w:space="12" w:color="DEE2E6"/>
          <w:bottom w:val="single" w:sz="6" w:space="6" w:color="DEE2E6"/>
          <w:right w:val="single" w:sz="2" w:space="12" w:color="DEE2E6"/>
        </w:pBdr>
        <w:shd w:val="clear" w:color="auto" w:fill="FFFFFF"/>
        <w:spacing w:after="100" w:afterAutospacing="1" w:line="240" w:lineRule="auto"/>
        <w:outlineLvl w:val="5"/>
        <w:rPr>
          <w:rFonts w:ascii="Arial" w:eastAsia="Times New Roman" w:hAnsi="Arial" w:cs="Arial"/>
          <w:color w:val="E04E39"/>
          <w:sz w:val="15"/>
          <w:szCs w:val="15"/>
          <w:lang w:eastAsia="ru-RU"/>
        </w:rPr>
      </w:pPr>
      <w:r w:rsidRPr="00A037E9">
        <w:rPr>
          <w:rFonts w:ascii="Arial" w:eastAsia="Times New Roman" w:hAnsi="Arial" w:cs="Arial"/>
          <w:color w:val="E04E39"/>
          <w:sz w:val="15"/>
          <w:szCs w:val="15"/>
          <w:lang w:eastAsia="ru-RU"/>
        </w:rPr>
        <w:t>Как получить услугу</w:t>
      </w:r>
    </w:p>
    <w:p w14:paraId="1154CA01" w14:textId="57C720BC" w:rsidR="00A037E9" w:rsidRPr="00A037E9" w:rsidRDefault="00A037E9" w:rsidP="00A037E9">
      <w:pPr>
        <w:pBdr>
          <w:top w:val="single" w:sz="2" w:space="6" w:color="DEE2E6"/>
          <w:left w:val="single" w:sz="2" w:space="12" w:color="DEE2E6"/>
          <w:bottom w:val="single" w:sz="6" w:space="6" w:color="DEE2E6"/>
          <w:right w:val="single" w:sz="2" w:space="12" w:color="DEE2E6"/>
        </w:pBdr>
        <w:shd w:val="clear" w:color="auto" w:fill="FFFFFF"/>
        <w:spacing w:before="100" w:beforeAutospacing="1" w:after="100" w:afterAutospacing="1" w:line="240" w:lineRule="auto"/>
        <w:ind w:left="720"/>
        <w:jc w:val="both"/>
        <w:rPr>
          <w:rFonts w:ascii="Open Sans" w:eastAsia="Times New Roman" w:hAnsi="Open Sans" w:cs="Open Sans"/>
          <w:color w:val="212529"/>
          <w:sz w:val="24"/>
          <w:szCs w:val="24"/>
          <w:lang w:eastAsia="ru-RU"/>
        </w:rPr>
      </w:pPr>
      <w:r w:rsidRPr="00A037E9">
        <w:rPr>
          <w:rFonts w:ascii="Arial" w:eastAsia="Times New Roman" w:hAnsi="Arial" w:cs="Arial"/>
          <w:color w:val="212529"/>
          <w:sz w:val="24"/>
          <w:szCs w:val="24"/>
          <w:lang w:eastAsia="ru-RU"/>
        </w:rPr>
        <w:t>Для получения услуги </w:t>
      </w:r>
      <w:r w:rsidRPr="00A037E9">
        <w:rPr>
          <w:rFonts w:ascii="Arial" w:eastAsia="Times New Roman" w:hAnsi="Arial" w:cs="Arial"/>
          <w:b/>
          <w:bCs/>
          <w:color w:val="212529"/>
          <w:sz w:val="24"/>
          <w:szCs w:val="24"/>
          <w:lang w:eastAsia="ru-RU"/>
        </w:rPr>
        <w:t>гражданину РФ</w:t>
      </w:r>
      <w:r w:rsidRPr="00A037E9">
        <w:rPr>
          <w:rFonts w:ascii="Arial" w:eastAsia="Times New Roman" w:hAnsi="Arial" w:cs="Arial"/>
          <w:color w:val="212529"/>
          <w:sz w:val="24"/>
          <w:szCs w:val="24"/>
          <w:lang w:eastAsia="ru-RU"/>
        </w:rPr>
        <w:t xml:space="preserve"> необходимо обратиться в отдел </w:t>
      </w:r>
      <w:bookmarkStart w:id="0" w:name="_Hlk207971139"/>
      <w:r w:rsidRPr="00A037E9">
        <w:rPr>
          <w:rFonts w:ascii="Arial" w:eastAsia="Times New Roman" w:hAnsi="Arial" w:cs="Arial"/>
          <w:color w:val="212529"/>
          <w:sz w:val="24"/>
          <w:szCs w:val="24"/>
          <w:lang w:eastAsia="ru-RU"/>
        </w:rPr>
        <w:t xml:space="preserve">ГАУ </w:t>
      </w:r>
      <w:r>
        <w:rPr>
          <w:rFonts w:ascii="Arial" w:eastAsia="Times New Roman" w:hAnsi="Arial" w:cs="Arial"/>
          <w:color w:val="212529"/>
          <w:sz w:val="24"/>
          <w:szCs w:val="24"/>
          <w:lang w:eastAsia="ru-RU"/>
        </w:rPr>
        <w:t xml:space="preserve">ЗО </w:t>
      </w:r>
      <w:r w:rsidRPr="00A037E9">
        <w:rPr>
          <w:rFonts w:ascii="Arial" w:eastAsia="Times New Roman" w:hAnsi="Arial" w:cs="Arial"/>
          <w:color w:val="212529"/>
          <w:sz w:val="24"/>
          <w:szCs w:val="24"/>
          <w:lang w:eastAsia="ru-RU"/>
        </w:rPr>
        <w:t xml:space="preserve">"МФЦ" </w:t>
      </w:r>
      <w:bookmarkEnd w:id="0"/>
      <w:r w:rsidRPr="00A037E9">
        <w:rPr>
          <w:rFonts w:ascii="Arial" w:eastAsia="Times New Roman" w:hAnsi="Arial" w:cs="Arial"/>
          <w:color w:val="212529"/>
          <w:sz w:val="24"/>
          <w:szCs w:val="24"/>
          <w:lang w:eastAsia="ru-RU"/>
        </w:rPr>
        <w:t>или территориально обособленное структурное подразделение (ТОСП) ГАУ ЗО "МФЦ"  </w:t>
      </w:r>
      <w:r w:rsidRPr="00A037E9">
        <w:rPr>
          <w:rFonts w:ascii="Arial" w:eastAsia="Times New Roman" w:hAnsi="Arial" w:cs="Arial"/>
          <w:b/>
          <w:bCs/>
          <w:color w:val="212529"/>
          <w:sz w:val="24"/>
          <w:szCs w:val="24"/>
          <w:lang w:eastAsia="ru-RU"/>
        </w:rPr>
        <w:t>по месту жительства или месту пребывания гражданина</w:t>
      </w:r>
      <w:r w:rsidRPr="00A037E9">
        <w:rPr>
          <w:rFonts w:ascii="Arial" w:eastAsia="Times New Roman" w:hAnsi="Arial" w:cs="Arial"/>
          <w:color w:val="212529"/>
          <w:sz w:val="24"/>
          <w:szCs w:val="24"/>
          <w:lang w:eastAsia="ru-RU"/>
        </w:rPr>
        <w:t> (на основании п. 2 ст. 223.2 Федерального закона от 26.10.2002 № 127-ФЗ  «О несостоятельности (банкротстве)» (далее - Закон о банкротстве).</w:t>
      </w:r>
    </w:p>
    <w:p w14:paraId="7CD64367" w14:textId="77777777" w:rsidR="00A037E9" w:rsidRPr="00A037E9" w:rsidRDefault="00A037E9" w:rsidP="00A037E9">
      <w:pPr>
        <w:pBdr>
          <w:top w:val="single" w:sz="2" w:space="6" w:color="DEE2E6"/>
          <w:left w:val="single" w:sz="2" w:space="12" w:color="DEE2E6"/>
          <w:bottom w:val="single" w:sz="6" w:space="6" w:color="DEE2E6"/>
          <w:right w:val="single" w:sz="2" w:space="12" w:color="DEE2E6"/>
        </w:pBdr>
        <w:shd w:val="clear" w:color="auto" w:fill="FFFFFF"/>
        <w:spacing w:beforeAutospacing="1" w:after="0" w:afterAutospacing="1" w:line="240" w:lineRule="auto"/>
        <w:ind w:left="720"/>
        <w:jc w:val="both"/>
        <w:rPr>
          <w:rFonts w:ascii="Open Sans" w:eastAsia="Times New Roman" w:hAnsi="Open Sans" w:cs="Open Sans"/>
          <w:color w:val="212529"/>
          <w:sz w:val="24"/>
          <w:szCs w:val="24"/>
          <w:lang w:eastAsia="ru-RU"/>
        </w:rPr>
      </w:pPr>
      <w:r w:rsidRPr="00A037E9">
        <w:rPr>
          <w:rFonts w:ascii="Open Sans" w:eastAsia="Times New Roman" w:hAnsi="Open Sans" w:cs="Open Sans"/>
          <w:color w:val="212529"/>
          <w:sz w:val="24"/>
          <w:szCs w:val="24"/>
          <w:lang w:eastAsia="ru-RU"/>
        </w:rPr>
        <w:br/>
      </w:r>
      <w:r w:rsidRPr="00A037E9">
        <w:rPr>
          <w:rFonts w:ascii="Arial" w:eastAsia="Times New Roman" w:hAnsi="Arial" w:cs="Arial"/>
          <w:color w:val="212529"/>
          <w:sz w:val="24"/>
          <w:szCs w:val="24"/>
          <w:u w:val="single"/>
          <w:lang w:eastAsia="ru-RU"/>
        </w:rPr>
        <w:t>Обращаем внимание</w:t>
      </w:r>
      <w:r w:rsidRPr="00A037E9">
        <w:rPr>
          <w:rFonts w:ascii="Arial" w:eastAsia="Times New Roman" w:hAnsi="Arial" w:cs="Arial"/>
          <w:color w:val="212529"/>
          <w:sz w:val="24"/>
          <w:szCs w:val="24"/>
          <w:lang w:eastAsia="ru-RU"/>
        </w:rPr>
        <w:t>, что гражданин вправе повторно подать заявление о признании его банкротом во внесудебном порядке не ранее чем </w:t>
      </w:r>
      <w:r w:rsidRPr="00A037E9">
        <w:rPr>
          <w:rFonts w:ascii="Arial" w:eastAsia="Times New Roman" w:hAnsi="Arial" w:cs="Arial"/>
          <w:b/>
          <w:bCs/>
          <w:color w:val="212529"/>
          <w:sz w:val="24"/>
          <w:szCs w:val="24"/>
          <w:lang w:eastAsia="ru-RU"/>
        </w:rPr>
        <w:t>по истечении 5 лет</w:t>
      </w:r>
      <w:r w:rsidRPr="00A037E9">
        <w:rPr>
          <w:rFonts w:ascii="Arial" w:eastAsia="Times New Roman" w:hAnsi="Arial" w:cs="Arial"/>
          <w:color w:val="212529"/>
          <w:sz w:val="24"/>
          <w:szCs w:val="24"/>
          <w:lang w:eastAsia="ru-RU"/>
        </w:rPr>
        <w:t> после дня прекращения процедуры внесудебного банкротства в соответствии со ст. 223.5 Закона о банкротстве или дня ее завершения в соответствии с п. 1 ст. 223.6 Закона о банкротстве, а также после дня прекращения производства по делу о банкротстве, в том числе в результате утверждения арбитражным судом мирового соглашения, завершения процедуры реструктуризации долгов или процедуры реализации имущества гражданина.</w:t>
      </w:r>
    </w:p>
    <w:p w14:paraId="42E4CBB7" w14:textId="77777777" w:rsidR="00A037E9" w:rsidRPr="00A037E9" w:rsidRDefault="00A037E9" w:rsidP="00A037E9">
      <w:pPr>
        <w:pBdr>
          <w:top w:val="single" w:sz="2" w:space="6" w:color="DEE2E6"/>
          <w:left w:val="single" w:sz="2" w:space="12" w:color="DEE2E6"/>
          <w:bottom w:val="single" w:sz="6" w:space="6" w:color="DEE2E6"/>
          <w:right w:val="single" w:sz="2" w:space="12" w:color="DEE2E6"/>
        </w:pBdr>
        <w:shd w:val="clear" w:color="auto" w:fill="FFFFFF"/>
        <w:spacing w:beforeAutospacing="1" w:after="0" w:afterAutospacing="1" w:line="240" w:lineRule="auto"/>
        <w:ind w:left="720"/>
        <w:rPr>
          <w:rFonts w:ascii="Open Sans" w:eastAsia="Times New Roman" w:hAnsi="Open Sans" w:cs="Open Sans"/>
          <w:color w:val="212529"/>
          <w:sz w:val="24"/>
          <w:szCs w:val="24"/>
          <w:lang w:eastAsia="ru-RU"/>
        </w:rPr>
      </w:pPr>
    </w:p>
    <w:p w14:paraId="5E680AB6" w14:textId="77777777" w:rsidR="00A037E9" w:rsidRPr="00A037E9" w:rsidRDefault="00A037E9" w:rsidP="00A037E9">
      <w:pPr>
        <w:numPr>
          <w:ilvl w:val="0"/>
          <w:numId w:val="4"/>
        </w:numPr>
        <w:pBdr>
          <w:top w:val="single" w:sz="2" w:space="6" w:color="DEE2E6"/>
          <w:left w:val="single" w:sz="2" w:space="12" w:color="DEE2E6"/>
          <w:bottom w:val="single" w:sz="6" w:space="6" w:color="DEE2E6"/>
          <w:right w:val="single" w:sz="2" w:space="12" w:color="DEE2E6"/>
        </w:pBdr>
        <w:shd w:val="clear" w:color="auto" w:fill="FFFFFF"/>
        <w:spacing w:after="100" w:afterAutospacing="1" w:line="240" w:lineRule="auto"/>
        <w:outlineLvl w:val="5"/>
        <w:rPr>
          <w:rFonts w:ascii="Arial" w:eastAsia="Times New Roman" w:hAnsi="Arial" w:cs="Arial"/>
          <w:color w:val="E04E39"/>
          <w:sz w:val="15"/>
          <w:szCs w:val="15"/>
          <w:lang w:eastAsia="ru-RU"/>
        </w:rPr>
      </w:pPr>
      <w:r w:rsidRPr="00A037E9">
        <w:rPr>
          <w:rFonts w:ascii="Arial" w:eastAsia="Times New Roman" w:hAnsi="Arial" w:cs="Arial"/>
          <w:color w:val="E04E39"/>
          <w:sz w:val="15"/>
          <w:szCs w:val="15"/>
          <w:lang w:eastAsia="ru-RU"/>
        </w:rPr>
        <w:t>Категории заявителей</w:t>
      </w:r>
    </w:p>
    <w:p w14:paraId="586FE326" w14:textId="77777777" w:rsidR="00A037E9" w:rsidRPr="00A037E9" w:rsidRDefault="00A037E9" w:rsidP="00A037E9">
      <w:pPr>
        <w:pBdr>
          <w:top w:val="single" w:sz="2" w:space="6" w:color="DEE2E6"/>
          <w:left w:val="single" w:sz="2" w:space="12" w:color="DEE2E6"/>
          <w:bottom w:val="single" w:sz="6" w:space="20" w:color="DEE2E6"/>
          <w:right w:val="single" w:sz="2" w:space="12" w:color="DEE2E6"/>
        </w:pBdr>
        <w:shd w:val="clear" w:color="auto" w:fill="FFFFFF"/>
        <w:spacing w:after="100" w:afterAutospacing="1" w:line="0" w:lineRule="auto"/>
        <w:ind w:left="720"/>
        <w:rPr>
          <w:rFonts w:ascii="Open Sans" w:eastAsia="Times New Roman" w:hAnsi="Open Sans" w:cs="Open Sans"/>
          <w:color w:val="212529"/>
          <w:sz w:val="24"/>
          <w:szCs w:val="24"/>
          <w:lang w:eastAsia="ru-RU"/>
        </w:rPr>
      </w:pPr>
      <w:r w:rsidRPr="00A037E9">
        <w:rPr>
          <w:rFonts w:ascii="Open Sans" w:eastAsia="Times New Roman" w:hAnsi="Open Sans" w:cs="Open Sans"/>
          <w:color w:val="212529"/>
          <w:sz w:val="24"/>
          <w:szCs w:val="24"/>
          <w:lang w:eastAsia="ru-RU"/>
        </w:rPr>
        <w:t>Физическое лицо</w:t>
      </w:r>
    </w:p>
    <w:p w14:paraId="576A0C62" w14:textId="77777777" w:rsidR="00A037E9" w:rsidRPr="00A037E9" w:rsidRDefault="00A037E9" w:rsidP="00A037E9">
      <w:pPr>
        <w:numPr>
          <w:ilvl w:val="0"/>
          <w:numId w:val="4"/>
        </w:numPr>
        <w:pBdr>
          <w:top w:val="single" w:sz="2" w:space="6" w:color="DEE2E6"/>
          <w:left w:val="single" w:sz="2" w:space="12" w:color="DEE2E6"/>
          <w:bottom w:val="single" w:sz="6" w:space="6" w:color="DEE2E6"/>
          <w:right w:val="single" w:sz="2" w:space="12" w:color="DEE2E6"/>
        </w:pBdr>
        <w:shd w:val="clear" w:color="auto" w:fill="FFFFFF"/>
        <w:spacing w:after="100" w:afterAutospacing="1" w:line="240" w:lineRule="auto"/>
        <w:outlineLvl w:val="5"/>
        <w:rPr>
          <w:rFonts w:ascii="Arial" w:eastAsia="Times New Roman" w:hAnsi="Arial" w:cs="Arial"/>
          <w:color w:val="E04E39"/>
          <w:sz w:val="15"/>
          <w:szCs w:val="15"/>
          <w:lang w:eastAsia="ru-RU"/>
        </w:rPr>
      </w:pPr>
      <w:r w:rsidRPr="00A037E9">
        <w:rPr>
          <w:rFonts w:ascii="Arial" w:eastAsia="Times New Roman" w:hAnsi="Arial" w:cs="Arial"/>
          <w:color w:val="E04E39"/>
          <w:sz w:val="15"/>
          <w:szCs w:val="15"/>
          <w:lang w:eastAsia="ru-RU"/>
        </w:rPr>
        <w:t>Перечень документов</w:t>
      </w:r>
    </w:p>
    <w:p w14:paraId="1A69F4CE" w14:textId="77777777" w:rsidR="00A037E9" w:rsidRPr="00A037E9" w:rsidRDefault="00A037E9" w:rsidP="00A037E9">
      <w:pPr>
        <w:pBdr>
          <w:top w:val="single" w:sz="2" w:space="6" w:color="DEE2E6"/>
          <w:left w:val="single" w:sz="2" w:space="12" w:color="DEE2E6"/>
          <w:bottom w:val="single" w:sz="6" w:space="6" w:color="DEE2E6"/>
          <w:right w:val="single" w:sz="2" w:space="12" w:color="DEE2E6"/>
        </w:pBdr>
        <w:shd w:val="clear" w:color="auto" w:fill="FFFFFF"/>
        <w:spacing w:beforeAutospacing="1" w:after="0" w:afterAutospacing="1" w:line="240" w:lineRule="auto"/>
        <w:ind w:left="720"/>
        <w:jc w:val="both"/>
        <w:rPr>
          <w:rFonts w:ascii="Open Sans" w:eastAsia="Times New Roman" w:hAnsi="Open Sans" w:cs="Open Sans"/>
          <w:color w:val="212529"/>
          <w:sz w:val="24"/>
          <w:szCs w:val="24"/>
          <w:lang w:eastAsia="ru-RU"/>
        </w:rPr>
      </w:pPr>
      <w:r w:rsidRPr="00A037E9">
        <w:rPr>
          <w:rFonts w:ascii="Arial" w:eastAsia="Times New Roman" w:hAnsi="Arial" w:cs="Arial"/>
          <w:color w:val="212529"/>
          <w:sz w:val="24"/>
          <w:szCs w:val="24"/>
          <w:lang w:eastAsia="ru-RU"/>
        </w:rPr>
        <w:t>За подачей заявления о признании гражданина банкротом во внесудебном порядке может обратиться </w:t>
      </w:r>
      <w:r w:rsidRPr="00A037E9">
        <w:rPr>
          <w:rFonts w:ascii="Arial" w:eastAsia="Times New Roman" w:hAnsi="Arial" w:cs="Arial"/>
          <w:b/>
          <w:bCs/>
          <w:color w:val="212529"/>
          <w:sz w:val="24"/>
          <w:szCs w:val="24"/>
          <w:lang w:eastAsia="ru-RU"/>
        </w:rPr>
        <w:t>гражданин РФ</w:t>
      </w:r>
      <w:r w:rsidRPr="00A037E9">
        <w:rPr>
          <w:rFonts w:ascii="Arial" w:eastAsia="Times New Roman" w:hAnsi="Arial" w:cs="Arial"/>
          <w:color w:val="212529"/>
          <w:sz w:val="24"/>
          <w:szCs w:val="24"/>
          <w:lang w:eastAsia="ru-RU"/>
        </w:rPr>
        <w:t xml:space="preserve">, общий размер денежных обязательств и обязанностей по уплате обязательных платежей которого (без учета предусмотренных </w:t>
      </w:r>
      <w:proofErr w:type="spellStart"/>
      <w:r w:rsidRPr="00A037E9">
        <w:rPr>
          <w:rFonts w:ascii="Arial" w:eastAsia="Times New Roman" w:hAnsi="Arial" w:cs="Arial"/>
          <w:color w:val="212529"/>
          <w:sz w:val="24"/>
          <w:szCs w:val="24"/>
          <w:lang w:eastAsia="ru-RU"/>
        </w:rPr>
        <w:t>абз</w:t>
      </w:r>
      <w:proofErr w:type="spellEnd"/>
      <w:r w:rsidRPr="00A037E9">
        <w:rPr>
          <w:rFonts w:ascii="Arial" w:eastAsia="Times New Roman" w:hAnsi="Arial" w:cs="Arial"/>
          <w:color w:val="212529"/>
          <w:sz w:val="24"/>
          <w:szCs w:val="24"/>
          <w:lang w:eastAsia="ru-RU"/>
        </w:rPr>
        <w:t>. 4 п. 2 ст. 4 Закона о банкротстве), </w:t>
      </w:r>
      <w:r w:rsidRPr="00A037E9">
        <w:rPr>
          <w:rFonts w:ascii="Arial" w:eastAsia="Times New Roman" w:hAnsi="Arial" w:cs="Arial"/>
          <w:b/>
          <w:bCs/>
          <w:color w:val="212529"/>
          <w:sz w:val="24"/>
          <w:szCs w:val="24"/>
          <w:lang w:eastAsia="ru-RU"/>
        </w:rPr>
        <w:t>в том числе обязательств, </w:t>
      </w:r>
      <w:r w:rsidRPr="00A037E9">
        <w:rPr>
          <w:rFonts w:ascii="Arial" w:eastAsia="Times New Roman" w:hAnsi="Arial" w:cs="Arial"/>
          <w:b/>
          <w:bCs/>
          <w:color w:val="212529"/>
          <w:sz w:val="24"/>
          <w:szCs w:val="24"/>
          <w:u w:val="single"/>
          <w:lang w:eastAsia="ru-RU"/>
        </w:rPr>
        <w:t>срок исполнения которых не наступил</w:t>
      </w:r>
      <w:r w:rsidRPr="00A037E9">
        <w:rPr>
          <w:rFonts w:ascii="Arial" w:eastAsia="Times New Roman" w:hAnsi="Arial" w:cs="Arial"/>
          <w:color w:val="212529"/>
          <w:sz w:val="24"/>
          <w:szCs w:val="24"/>
          <w:lang w:eastAsia="ru-RU"/>
        </w:rPr>
        <w:t xml:space="preserve">, обязательств по уплате алиментов и обязательств по договору поручительства независимо от просрочки </w:t>
      </w:r>
      <w:r w:rsidRPr="00A037E9">
        <w:rPr>
          <w:rFonts w:ascii="Arial" w:eastAsia="Times New Roman" w:hAnsi="Arial" w:cs="Arial"/>
          <w:color w:val="212529"/>
          <w:sz w:val="24"/>
          <w:szCs w:val="24"/>
          <w:lang w:eastAsia="ru-RU"/>
        </w:rPr>
        <w:lastRenderedPageBreak/>
        <w:t>основного должника, составляет </w:t>
      </w:r>
      <w:r w:rsidRPr="00A037E9">
        <w:rPr>
          <w:rFonts w:ascii="Arial" w:eastAsia="Times New Roman" w:hAnsi="Arial" w:cs="Arial"/>
          <w:b/>
          <w:bCs/>
          <w:color w:val="212529"/>
          <w:sz w:val="24"/>
          <w:szCs w:val="24"/>
          <w:lang w:eastAsia="ru-RU"/>
        </w:rPr>
        <w:t>не менее 25 000</w:t>
      </w:r>
      <w:r w:rsidRPr="00A037E9">
        <w:rPr>
          <w:rFonts w:ascii="Arial" w:eastAsia="Times New Roman" w:hAnsi="Arial" w:cs="Arial"/>
          <w:color w:val="212529"/>
          <w:sz w:val="24"/>
          <w:szCs w:val="24"/>
          <w:lang w:eastAsia="ru-RU"/>
        </w:rPr>
        <w:t> (двадцати пяти тысяч) рублей и </w:t>
      </w:r>
      <w:r w:rsidRPr="00A037E9">
        <w:rPr>
          <w:rFonts w:ascii="Arial" w:eastAsia="Times New Roman" w:hAnsi="Arial" w:cs="Arial"/>
          <w:b/>
          <w:bCs/>
          <w:color w:val="212529"/>
          <w:sz w:val="24"/>
          <w:szCs w:val="24"/>
          <w:lang w:eastAsia="ru-RU"/>
        </w:rPr>
        <w:t>не более 1 000 000 </w:t>
      </w:r>
      <w:r w:rsidRPr="00A037E9">
        <w:rPr>
          <w:rFonts w:ascii="Arial" w:eastAsia="Times New Roman" w:hAnsi="Arial" w:cs="Arial"/>
          <w:color w:val="212529"/>
          <w:sz w:val="24"/>
          <w:szCs w:val="24"/>
          <w:lang w:eastAsia="ru-RU"/>
        </w:rPr>
        <w:t>(одного миллиона) рублей, при наличии одного из следующих оснований:</w:t>
      </w:r>
    </w:p>
    <w:tbl>
      <w:tblPr>
        <w:tblW w:w="12900" w:type="dxa"/>
        <w:tblCellSpacing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00"/>
      </w:tblGrid>
      <w:tr w:rsidR="00A037E9" w:rsidRPr="00A037E9" w14:paraId="740FEB2E" w14:textId="77777777" w:rsidTr="00A037E9">
        <w:trPr>
          <w:tblCellSpacing w:w="0" w:type="dxa"/>
        </w:trPr>
        <w:tc>
          <w:tcPr>
            <w:tcW w:w="5070" w:type="dxa"/>
            <w:tcBorders>
              <w:top w:val="outset" w:sz="6" w:space="0" w:color="auto"/>
              <w:left w:val="outset" w:sz="6" w:space="0" w:color="auto"/>
              <w:bottom w:val="outset" w:sz="6" w:space="0" w:color="auto"/>
              <w:right w:val="outset" w:sz="6" w:space="0" w:color="auto"/>
            </w:tcBorders>
            <w:vAlign w:val="center"/>
            <w:hideMark/>
          </w:tcPr>
          <w:p w14:paraId="6DE13735" w14:textId="77777777" w:rsidR="00A037E9" w:rsidRPr="00A037E9" w:rsidRDefault="00A037E9" w:rsidP="00A037E9">
            <w:pPr>
              <w:spacing w:after="0" w:line="240" w:lineRule="auto"/>
              <w:rPr>
                <w:rFonts w:ascii="Times New Roman" w:eastAsia="Times New Roman" w:hAnsi="Times New Roman" w:cs="Times New Roman"/>
                <w:sz w:val="24"/>
                <w:szCs w:val="24"/>
                <w:lang w:eastAsia="ru-RU"/>
              </w:rPr>
            </w:pPr>
            <w:r w:rsidRPr="00A037E9">
              <w:rPr>
                <w:rFonts w:ascii="Arial" w:eastAsia="Times New Roman" w:hAnsi="Arial" w:cs="Arial"/>
                <w:b/>
                <w:bCs/>
                <w:sz w:val="21"/>
                <w:szCs w:val="21"/>
                <w:lang w:eastAsia="ru-RU"/>
              </w:rPr>
              <w:t>Общий перечень документов:</w:t>
            </w:r>
          </w:p>
        </w:tc>
      </w:tr>
      <w:tr w:rsidR="00A037E9" w:rsidRPr="00A037E9" w14:paraId="198B4D6A" w14:textId="77777777" w:rsidTr="00A037E9">
        <w:trPr>
          <w:tblCellSpacing w:w="0" w:type="dxa"/>
        </w:trPr>
        <w:tc>
          <w:tcPr>
            <w:tcW w:w="5070" w:type="dxa"/>
            <w:tcBorders>
              <w:top w:val="outset" w:sz="6" w:space="0" w:color="auto"/>
              <w:left w:val="outset" w:sz="6" w:space="0" w:color="auto"/>
              <w:bottom w:val="outset" w:sz="6" w:space="0" w:color="auto"/>
              <w:right w:val="outset" w:sz="6" w:space="0" w:color="auto"/>
            </w:tcBorders>
            <w:vAlign w:val="center"/>
            <w:hideMark/>
          </w:tcPr>
          <w:p w14:paraId="21BE3887" w14:textId="5C7DF462" w:rsidR="00A037E9" w:rsidRPr="00A037E9" w:rsidRDefault="00A037E9" w:rsidP="00A037E9">
            <w:pPr>
              <w:spacing w:after="0" w:line="240" w:lineRule="auto"/>
              <w:rPr>
                <w:rFonts w:ascii="Times New Roman" w:eastAsia="Times New Roman" w:hAnsi="Times New Roman" w:cs="Times New Roman"/>
                <w:sz w:val="24"/>
                <w:szCs w:val="24"/>
                <w:lang w:eastAsia="ru-RU"/>
              </w:rPr>
            </w:pPr>
            <w:r w:rsidRPr="00A037E9">
              <w:rPr>
                <w:rFonts w:ascii="Arial" w:eastAsia="Times New Roman" w:hAnsi="Arial" w:cs="Arial"/>
                <w:sz w:val="24"/>
                <w:szCs w:val="24"/>
                <w:lang w:eastAsia="ru-RU"/>
              </w:rPr>
              <w:t>1. Заявление.</w:t>
            </w:r>
            <w:r w:rsidRPr="00A037E9">
              <w:rPr>
                <w:rFonts w:ascii="Arial" w:eastAsia="Times New Roman" w:hAnsi="Arial" w:cs="Arial"/>
                <w:sz w:val="24"/>
                <w:szCs w:val="24"/>
                <w:lang w:eastAsia="ru-RU"/>
              </w:rPr>
              <w:br/>
            </w:r>
            <w:r w:rsidRPr="00A037E9">
              <w:rPr>
                <w:rFonts w:ascii="Arial" w:eastAsia="Times New Roman" w:hAnsi="Arial" w:cs="Arial"/>
                <w:i/>
                <w:iCs/>
                <w:sz w:val="24"/>
                <w:szCs w:val="24"/>
                <w:lang w:eastAsia="ru-RU"/>
              </w:rPr>
              <w:t>Форма заявления, а также порядок заполнения и подачи заявления утверждены приказом Минэкономразвития России от 4 августа 2020 г. № 497 «Об утверждении формы, порядка заполнения и подачи заявления о признании гражданина банкротом </w:t>
            </w:r>
            <w:r w:rsidRPr="00A037E9">
              <w:rPr>
                <w:rFonts w:ascii="Arial" w:eastAsia="Times New Roman" w:hAnsi="Arial" w:cs="Arial"/>
                <w:sz w:val="24"/>
                <w:szCs w:val="24"/>
                <w:lang w:eastAsia="ru-RU"/>
              </w:rPr>
              <w:t>во внесудебном порядке» (в редакции приказа Минэкономразвития России от 2 октября 2023 г. № 684).</w:t>
            </w:r>
            <w:r w:rsidRPr="00A037E9">
              <w:rPr>
                <w:rFonts w:ascii="Times New Roman" w:eastAsia="Times New Roman" w:hAnsi="Times New Roman" w:cs="Times New Roman"/>
                <w:sz w:val="24"/>
                <w:szCs w:val="24"/>
                <w:lang w:eastAsia="ru-RU"/>
              </w:rPr>
              <w:br/>
            </w:r>
            <w:r w:rsidRPr="00A037E9">
              <w:rPr>
                <w:rFonts w:ascii="Arial" w:eastAsia="Times New Roman" w:hAnsi="Arial" w:cs="Arial"/>
                <w:b/>
                <w:bCs/>
                <w:sz w:val="24"/>
                <w:szCs w:val="24"/>
                <w:lang w:eastAsia="ru-RU"/>
              </w:rPr>
              <w:t>Внимание!</w:t>
            </w:r>
            <w:r w:rsidRPr="00A037E9">
              <w:rPr>
                <w:rFonts w:ascii="Arial" w:eastAsia="Times New Roman" w:hAnsi="Arial" w:cs="Arial"/>
                <w:sz w:val="24"/>
                <w:szCs w:val="24"/>
                <w:lang w:eastAsia="ru-RU"/>
              </w:rPr>
              <w:t> Гражданин в заявлении о признании его банкротом во внесудебном порядке подтверждает соблюдение условий, предусмотренных п. 1 ст. 223.2 Закона о банкротстве при этом соблюдение таких условий предполагается и </w:t>
            </w:r>
            <w:r w:rsidRPr="00A037E9">
              <w:rPr>
                <w:rFonts w:ascii="Arial" w:eastAsia="Times New Roman" w:hAnsi="Arial" w:cs="Arial"/>
                <w:b/>
                <w:bCs/>
                <w:sz w:val="24"/>
                <w:szCs w:val="24"/>
                <w:lang w:eastAsia="ru-RU"/>
              </w:rPr>
              <w:t>не требует</w:t>
            </w:r>
            <w:r w:rsidRPr="00A037E9">
              <w:rPr>
                <w:rFonts w:ascii="Arial" w:eastAsia="Times New Roman" w:hAnsi="Arial" w:cs="Arial"/>
                <w:sz w:val="24"/>
                <w:szCs w:val="24"/>
                <w:lang w:eastAsia="ru-RU"/>
              </w:rPr>
              <w:t> дополнительного подтверждения гражданином и </w:t>
            </w:r>
            <w:r w:rsidRPr="00A037E9">
              <w:rPr>
                <w:rFonts w:ascii="Arial" w:eastAsia="Times New Roman" w:hAnsi="Arial" w:cs="Arial"/>
                <w:b/>
                <w:bCs/>
                <w:sz w:val="24"/>
                <w:szCs w:val="24"/>
                <w:lang w:eastAsia="ru-RU"/>
              </w:rPr>
              <w:t>проверки</w:t>
            </w:r>
            <w:r w:rsidRPr="00A037E9">
              <w:rPr>
                <w:rFonts w:ascii="Arial" w:eastAsia="Times New Roman" w:hAnsi="Arial" w:cs="Arial"/>
                <w:sz w:val="24"/>
                <w:szCs w:val="24"/>
                <w:lang w:eastAsia="ru-RU"/>
              </w:rPr>
              <w:t>, в том числе </w:t>
            </w:r>
            <w:r w:rsidRPr="00A037E9">
              <w:rPr>
                <w:rFonts w:ascii="Arial" w:eastAsia="Times New Roman" w:hAnsi="Arial" w:cs="Arial"/>
                <w:b/>
                <w:bCs/>
                <w:sz w:val="24"/>
                <w:szCs w:val="24"/>
                <w:lang w:eastAsia="ru-RU"/>
              </w:rPr>
              <w:t>МФЦ</w:t>
            </w:r>
            <w:r w:rsidRPr="00A037E9">
              <w:rPr>
                <w:rFonts w:ascii="Arial" w:eastAsia="Times New Roman" w:hAnsi="Arial" w:cs="Arial"/>
                <w:sz w:val="24"/>
                <w:szCs w:val="24"/>
                <w:lang w:eastAsia="ru-RU"/>
              </w:rPr>
              <w:t>.</w:t>
            </w:r>
            <w:r w:rsidRPr="00A037E9">
              <w:rPr>
                <w:rFonts w:ascii="Times New Roman" w:eastAsia="Times New Roman" w:hAnsi="Times New Roman" w:cs="Times New Roman"/>
                <w:sz w:val="24"/>
                <w:szCs w:val="24"/>
                <w:lang w:eastAsia="ru-RU"/>
              </w:rPr>
              <w:br/>
            </w:r>
            <w:r w:rsidRPr="00A037E9">
              <w:rPr>
                <w:rFonts w:ascii="Arial" w:eastAsia="Times New Roman" w:hAnsi="Arial" w:cs="Arial"/>
                <w:sz w:val="24"/>
                <w:szCs w:val="24"/>
                <w:lang w:eastAsia="ru-RU"/>
              </w:rPr>
              <w:t>2. Список всех известных кредиторов.</w:t>
            </w:r>
            <w:r w:rsidRPr="00A037E9">
              <w:rPr>
                <w:rFonts w:ascii="Arial" w:eastAsia="Times New Roman" w:hAnsi="Arial" w:cs="Arial"/>
                <w:sz w:val="24"/>
                <w:szCs w:val="24"/>
                <w:lang w:eastAsia="ru-RU"/>
              </w:rPr>
              <w:br/>
            </w:r>
            <w:r w:rsidRPr="00A037E9">
              <w:rPr>
                <w:rFonts w:ascii="Arial" w:eastAsia="Times New Roman" w:hAnsi="Arial" w:cs="Arial"/>
                <w:i/>
                <w:iCs/>
                <w:sz w:val="24"/>
                <w:szCs w:val="24"/>
                <w:lang w:eastAsia="ru-RU"/>
              </w:rPr>
              <w:t xml:space="preserve">При подаче заявления гражданин обязан представить список всех известных ему кредиторов, оформленный в соответствии с </w:t>
            </w:r>
            <w:proofErr w:type="spellStart"/>
            <w:r w:rsidRPr="00A037E9">
              <w:rPr>
                <w:rFonts w:ascii="Arial" w:eastAsia="Times New Roman" w:hAnsi="Arial" w:cs="Arial"/>
                <w:i/>
                <w:iCs/>
                <w:sz w:val="24"/>
                <w:szCs w:val="24"/>
                <w:lang w:eastAsia="ru-RU"/>
              </w:rPr>
              <w:t>абз</w:t>
            </w:r>
            <w:proofErr w:type="spellEnd"/>
            <w:r w:rsidRPr="00A037E9">
              <w:rPr>
                <w:rFonts w:ascii="Arial" w:eastAsia="Times New Roman" w:hAnsi="Arial" w:cs="Arial"/>
                <w:i/>
                <w:iCs/>
                <w:sz w:val="24"/>
                <w:szCs w:val="24"/>
                <w:lang w:eastAsia="ru-RU"/>
              </w:rPr>
              <w:t>. 4 п. 3 ст. 213.4 Закона о банкротстве (приказ Минэкономразвития России от 5 августа 2015 г. № 530 «Об утверждении форм документов, представляемых гражданином при обращении в суд с заявлением о признании его банкротом»).</w:t>
            </w:r>
            <w:r w:rsidRPr="00A037E9">
              <w:rPr>
                <w:rFonts w:ascii="Times New Roman" w:eastAsia="Times New Roman" w:hAnsi="Times New Roman" w:cs="Times New Roman"/>
                <w:sz w:val="24"/>
                <w:szCs w:val="24"/>
                <w:lang w:eastAsia="ru-RU"/>
              </w:rPr>
              <w:br/>
            </w:r>
            <w:r w:rsidRPr="00A037E9">
              <w:rPr>
                <w:rFonts w:ascii="Arial" w:eastAsia="Times New Roman" w:hAnsi="Arial" w:cs="Arial"/>
                <w:sz w:val="24"/>
                <w:szCs w:val="24"/>
                <w:lang w:eastAsia="ru-RU"/>
              </w:rPr>
              <w:t>3. Документ, удостоверяющий личность гражданина (в случае обращения представителя предъявляется копия документа, удостоверяющего личность лица в отношении которого подается заявление о признании гражданина банкротом во внесудебном порядке);</w:t>
            </w:r>
            <w:r w:rsidRPr="00A037E9">
              <w:rPr>
                <w:rFonts w:ascii="Arial" w:eastAsia="Times New Roman" w:hAnsi="Arial" w:cs="Arial"/>
                <w:sz w:val="24"/>
                <w:szCs w:val="24"/>
                <w:lang w:eastAsia="ru-RU"/>
              </w:rPr>
              <w:br/>
              <w:t>4. Документ, подтверждающий место жительства или пребывания гражданина;</w:t>
            </w:r>
            <w:r w:rsidRPr="00A037E9">
              <w:rPr>
                <w:rFonts w:ascii="Arial" w:eastAsia="Times New Roman" w:hAnsi="Arial" w:cs="Arial"/>
                <w:sz w:val="24"/>
                <w:szCs w:val="24"/>
                <w:lang w:eastAsia="ru-RU"/>
              </w:rPr>
              <w:br/>
              <w:t>5. Документ, подтверждающий личность представителя (в случае обращения представителя);</w:t>
            </w:r>
            <w:r w:rsidRPr="00A037E9">
              <w:rPr>
                <w:rFonts w:ascii="Arial" w:eastAsia="Times New Roman" w:hAnsi="Arial" w:cs="Arial"/>
                <w:sz w:val="24"/>
                <w:szCs w:val="24"/>
                <w:lang w:eastAsia="ru-RU"/>
              </w:rPr>
              <w:br/>
              <w:t>6.Документ, подтверждающий полномочия представителя (в случае обращения представителя);</w:t>
            </w:r>
            <w:r w:rsidRPr="00A037E9">
              <w:rPr>
                <w:rFonts w:ascii="Arial" w:eastAsia="Times New Roman" w:hAnsi="Arial" w:cs="Arial"/>
                <w:sz w:val="24"/>
                <w:szCs w:val="24"/>
                <w:lang w:eastAsia="ru-RU"/>
              </w:rPr>
              <w:br/>
              <w:t>7. Номер СНИЛС (для заполнения заявления);</w:t>
            </w:r>
            <w:r w:rsidRPr="00A037E9">
              <w:rPr>
                <w:rFonts w:ascii="Arial" w:eastAsia="Times New Roman" w:hAnsi="Arial" w:cs="Arial"/>
                <w:sz w:val="24"/>
                <w:szCs w:val="24"/>
                <w:lang w:eastAsia="ru-RU"/>
              </w:rPr>
              <w:br/>
              <w:t>8. Номер ИНН (при наличии, необходим для заполнения заявления).</w:t>
            </w:r>
          </w:p>
        </w:tc>
      </w:tr>
    </w:tbl>
    <w:p w14:paraId="1025A218" w14:textId="77777777" w:rsidR="00A037E9" w:rsidRPr="00A037E9" w:rsidRDefault="00A037E9" w:rsidP="00A037E9">
      <w:pPr>
        <w:pBdr>
          <w:top w:val="single" w:sz="2" w:space="6" w:color="DEE2E6"/>
          <w:left w:val="single" w:sz="2" w:space="12" w:color="DEE2E6"/>
          <w:bottom w:val="single" w:sz="6" w:space="6" w:color="DEE2E6"/>
          <w:right w:val="single" w:sz="2" w:space="12" w:color="DEE2E6"/>
        </w:pBdr>
        <w:shd w:val="clear" w:color="auto" w:fill="FFFFFF"/>
        <w:spacing w:beforeAutospacing="1" w:after="0" w:afterAutospacing="1" w:line="240" w:lineRule="auto"/>
        <w:ind w:left="720"/>
        <w:jc w:val="both"/>
        <w:rPr>
          <w:rFonts w:ascii="Open Sans" w:eastAsia="Times New Roman" w:hAnsi="Open Sans" w:cs="Open Sans"/>
          <w:color w:val="212529"/>
          <w:sz w:val="24"/>
          <w:szCs w:val="24"/>
          <w:lang w:eastAsia="ru-RU"/>
        </w:rPr>
      </w:pPr>
      <w:r w:rsidRPr="00A037E9">
        <w:rPr>
          <w:rFonts w:ascii="Open Sans" w:eastAsia="Times New Roman" w:hAnsi="Open Sans" w:cs="Open Sans"/>
          <w:color w:val="212529"/>
          <w:sz w:val="24"/>
          <w:szCs w:val="24"/>
          <w:lang w:eastAsia="ru-RU"/>
        </w:rPr>
        <w:br/>
      </w:r>
      <w:r w:rsidRPr="00A037E9">
        <w:rPr>
          <w:rFonts w:ascii="Arial" w:eastAsia="Times New Roman" w:hAnsi="Arial" w:cs="Arial"/>
          <w:b/>
          <w:bCs/>
          <w:color w:val="212529"/>
          <w:sz w:val="18"/>
          <w:szCs w:val="18"/>
          <w:lang w:eastAsia="ru-RU"/>
        </w:rPr>
        <w:t>Внимание! </w:t>
      </w:r>
      <w:r w:rsidRPr="00A037E9">
        <w:rPr>
          <w:rFonts w:ascii="Arial" w:eastAsia="Times New Roman" w:hAnsi="Arial" w:cs="Arial"/>
          <w:color w:val="212529"/>
          <w:sz w:val="18"/>
          <w:szCs w:val="18"/>
          <w:lang w:eastAsia="ru-RU"/>
        </w:rPr>
        <w:t>В заявление указывается только </w:t>
      </w:r>
      <w:r w:rsidRPr="00A037E9">
        <w:rPr>
          <w:rFonts w:ascii="Arial" w:eastAsia="Times New Roman" w:hAnsi="Arial" w:cs="Arial"/>
          <w:b/>
          <w:bCs/>
          <w:color w:val="212529"/>
          <w:sz w:val="18"/>
          <w:szCs w:val="18"/>
          <w:lang w:eastAsia="ru-RU"/>
        </w:rPr>
        <w:t>одно</w:t>
      </w:r>
      <w:r w:rsidRPr="00A037E9">
        <w:rPr>
          <w:rFonts w:ascii="Arial" w:eastAsia="Times New Roman" w:hAnsi="Arial" w:cs="Arial"/>
          <w:color w:val="212529"/>
          <w:sz w:val="18"/>
          <w:szCs w:val="18"/>
          <w:lang w:eastAsia="ru-RU"/>
        </w:rPr>
        <w:t> из нижеперечисленных оснований.</w:t>
      </w:r>
      <w:r w:rsidRPr="00A037E9">
        <w:rPr>
          <w:rFonts w:ascii="Open Sans" w:eastAsia="Times New Roman" w:hAnsi="Open Sans" w:cs="Open Sans"/>
          <w:color w:val="212529"/>
          <w:sz w:val="24"/>
          <w:szCs w:val="24"/>
          <w:lang w:eastAsia="ru-RU"/>
        </w:rPr>
        <w:br/>
      </w:r>
    </w:p>
    <w:tbl>
      <w:tblPr>
        <w:tblW w:w="12900" w:type="dxa"/>
        <w:tblCellSpacing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7"/>
        <w:gridCol w:w="7343"/>
      </w:tblGrid>
      <w:tr w:rsidR="00A037E9" w:rsidRPr="00A037E9" w14:paraId="300956DB" w14:textId="77777777" w:rsidTr="00A037E9">
        <w:trPr>
          <w:tblCellSpacing w:w="0" w:type="dxa"/>
        </w:trPr>
        <w:tc>
          <w:tcPr>
            <w:tcW w:w="5070" w:type="dxa"/>
            <w:gridSpan w:val="2"/>
            <w:tcBorders>
              <w:top w:val="outset" w:sz="6" w:space="0" w:color="auto"/>
              <w:left w:val="outset" w:sz="6" w:space="0" w:color="auto"/>
              <w:bottom w:val="outset" w:sz="6" w:space="0" w:color="auto"/>
              <w:right w:val="outset" w:sz="6" w:space="0" w:color="auto"/>
            </w:tcBorders>
            <w:vAlign w:val="center"/>
            <w:hideMark/>
          </w:tcPr>
          <w:p w14:paraId="0EC82A3E" w14:textId="77777777" w:rsidR="00A037E9" w:rsidRPr="00A037E9" w:rsidRDefault="00A037E9" w:rsidP="00A037E9">
            <w:pPr>
              <w:spacing w:after="0" w:line="240" w:lineRule="auto"/>
              <w:rPr>
                <w:rFonts w:ascii="Times New Roman" w:eastAsia="Times New Roman" w:hAnsi="Times New Roman" w:cs="Times New Roman"/>
                <w:sz w:val="24"/>
                <w:szCs w:val="24"/>
                <w:lang w:eastAsia="ru-RU"/>
              </w:rPr>
            </w:pPr>
            <w:r w:rsidRPr="00A037E9">
              <w:rPr>
                <w:rFonts w:ascii="Arial" w:eastAsia="Times New Roman" w:hAnsi="Arial" w:cs="Arial"/>
                <w:b/>
                <w:bCs/>
                <w:sz w:val="21"/>
                <w:szCs w:val="21"/>
                <w:lang w:eastAsia="ru-RU"/>
              </w:rPr>
              <w:t>Основание 1. Граждане, в отношении которых окончено исполнительное производство</w:t>
            </w:r>
          </w:p>
        </w:tc>
      </w:tr>
      <w:tr w:rsidR="00A037E9" w:rsidRPr="00A037E9" w14:paraId="2E470998" w14:textId="77777777" w:rsidTr="00A037E9">
        <w:trPr>
          <w:tblCellSpacing w:w="0" w:type="dxa"/>
        </w:trPr>
        <w:tc>
          <w:tcPr>
            <w:tcW w:w="2929" w:type="dxa"/>
            <w:tcBorders>
              <w:top w:val="outset" w:sz="6" w:space="0" w:color="auto"/>
              <w:left w:val="outset" w:sz="6" w:space="0" w:color="auto"/>
              <w:bottom w:val="outset" w:sz="6" w:space="0" w:color="auto"/>
              <w:right w:val="outset" w:sz="6" w:space="0" w:color="auto"/>
            </w:tcBorders>
            <w:vAlign w:val="center"/>
            <w:hideMark/>
          </w:tcPr>
          <w:p w14:paraId="7155CA3A" w14:textId="77777777" w:rsidR="00A037E9" w:rsidRPr="00A037E9" w:rsidRDefault="00A037E9" w:rsidP="00A037E9">
            <w:pPr>
              <w:spacing w:after="0" w:line="240" w:lineRule="auto"/>
              <w:rPr>
                <w:rFonts w:ascii="Times New Roman" w:eastAsia="Times New Roman" w:hAnsi="Times New Roman" w:cs="Times New Roman"/>
                <w:sz w:val="24"/>
                <w:szCs w:val="24"/>
                <w:lang w:eastAsia="ru-RU"/>
              </w:rPr>
            </w:pPr>
            <w:r w:rsidRPr="00A037E9">
              <w:rPr>
                <w:rFonts w:ascii="Arial" w:eastAsia="Times New Roman" w:hAnsi="Arial" w:cs="Arial"/>
                <w:sz w:val="21"/>
                <w:szCs w:val="21"/>
                <w:lang w:eastAsia="ru-RU"/>
              </w:rPr>
              <w:lastRenderedPageBreak/>
              <w:t>Условие</w:t>
            </w:r>
          </w:p>
        </w:tc>
        <w:tc>
          <w:tcPr>
            <w:tcW w:w="3870" w:type="dxa"/>
            <w:tcBorders>
              <w:top w:val="outset" w:sz="6" w:space="0" w:color="auto"/>
              <w:left w:val="outset" w:sz="6" w:space="0" w:color="auto"/>
              <w:bottom w:val="outset" w:sz="6" w:space="0" w:color="auto"/>
              <w:right w:val="outset" w:sz="6" w:space="0" w:color="auto"/>
            </w:tcBorders>
            <w:vAlign w:val="center"/>
            <w:hideMark/>
          </w:tcPr>
          <w:p w14:paraId="033BF588" w14:textId="77777777" w:rsidR="00A037E9" w:rsidRPr="00A037E9" w:rsidRDefault="00A037E9" w:rsidP="00A037E9">
            <w:pPr>
              <w:spacing w:after="0" w:line="240" w:lineRule="auto"/>
              <w:rPr>
                <w:rFonts w:ascii="Times New Roman" w:eastAsia="Times New Roman" w:hAnsi="Times New Roman" w:cs="Times New Roman"/>
                <w:sz w:val="24"/>
                <w:szCs w:val="24"/>
                <w:lang w:eastAsia="ru-RU"/>
              </w:rPr>
            </w:pPr>
            <w:r w:rsidRPr="00A037E9">
              <w:rPr>
                <w:rFonts w:ascii="Arial" w:eastAsia="Times New Roman" w:hAnsi="Arial" w:cs="Arial"/>
                <w:i/>
                <w:iCs/>
                <w:sz w:val="24"/>
                <w:szCs w:val="24"/>
                <w:lang w:eastAsia="ru-RU"/>
              </w:rPr>
              <w:t xml:space="preserve">В отношении гражданина на дату подачи заявления окончено исполнительное производство в связи с возвращением исполнительного документа взыскателю на основании п. 4 ч.1 ст. 46 ФЗ от 02.10.2007 г. N 229-ФЗ "Об исполнительном производстве" (независимо от объема и состава требований взыскателя) и не имеется иных неоконченных или </w:t>
            </w:r>
            <w:proofErr w:type="spellStart"/>
            <w:r w:rsidRPr="00A037E9">
              <w:rPr>
                <w:rFonts w:ascii="Arial" w:eastAsia="Times New Roman" w:hAnsi="Arial" w:cs="Arial"/>
                <w:i/>
                <w:iCs/>
                <w:sz w:val="24"/>
                <w:szCs w:val="24"/>
                <w:lang w:eastAsia="ru-RU"/>
              </w:rPr>
              <w:t>непрекращенных</w:t>
            </w:r>
            <w:proofErr w:type="spellEnd"/>
            <w:r w:rsidRPr="00A037E9">
              <w:rPr>
                <w:rFonts w:ascii="Arial" w:eastAsia="Times New Roman" w:hAnsi="Arial" w:cs="Arial"/>
                <w:i/>
                <w:iCs/>
                <w:sz w:val="24"/>
                <w:szCs w:val="24"/>
                <w:lang w:eastAsia="ru-RU"/>
              </w:rPr>
              <w:t xml:space="preserve"> исполнительных производств по взысканию денежных средств, возбужденных после возвращения исполнительного документа взыскателю.</w:t>
            </w:r>
          </w:p>
        </w:tc>
      </w:tr>
      <w:tr w:rsidR="00A037E9" w:rsidRPr="00A037E9" w14:paraId="3F4ED641" w14:textId="77777777" w:rsidTr="00A037E9">
        <w:trPr>
          <w:trHeight w:val="510"/>
          <w:tblCellSpacing w:w="0" w:type="dxa"/>
        </w:trPr>
        <w:tc>
          <w:tcPr>
            <w:tcW w:w="5070" w:type="dxa"/>
            <w:gridSpan w:val="2"/>
            <w:tcBorders>
              <w:top w:val="outset" w:sz="6" w:space="0" w:color="auto"/>
              <w:left w:val="outset" w:sz="6" w:space="0" w:color="auto"/>
              <w:bottom w:val="outset" w:sz="6" w:space="0" w:color="auto"/>
              <w:right w:val="outset" w:sz="6" w:space="0" w:color="auto"/>
            </w:tcBorders>
            <w:vAlign w:val="center"/>
            <w:hideMark/>
          </w:tcPr>
          <w:p w14:paraId="7647E5FB" w14:textId="77777777" w:rsidR="00A037E9" w:rsidRPr="00A037E9" w:rsidRDefault="00A037E9" w:rsidP="00A037E9">
            <w:pPr>
              <w:spacing w:after="0" w:line="240" w:lineRule="auto"/>
              <w:rPr>
                <w:rFonts w:ascii="Times New Roman" w:eastAsia="Times New Roman" w:hAnsi="Times New Roman" w:cs="Times New Roman"/>
                <w:sz w:val="24"/>
                <w:szCs w:val="24"/>
                <w:lang w:eastAsia="ru-RU"/>
              </w:rPr>
            </w:pPr>
            <w:r w:rsidRPr="00A037E9">
              <w:rPr>
                <w:rFonts w:ascii="Arial" w:eastAsia="Times New Roman" w:hAnsi="Arial" w:cs="Arial"/>
                <w:sz w:val="18"/>
                <w:szCs w:val="18"/>
                <w:lang w:eastAsia="ru-RU"/>
              </w:rPr>
              <w:t>9. Проверка информации на официальном сайте Федеральной службы судебных приставов об исполнительных производствах в отношении гражданина.</w:t>
            </w:r>
            <w:r w:rsidRPr="00A037E9">
              <w:rPr>
                <w:rFonts w:ascii="Arial" w:eastAsia="Times New Roman" w:hAnsi="Arial" w:cs="Arial"/>
                <w:sz w:val="18"/>
                <w:szCs w:val="18"/>
                <w:lang w:eastAsia="ru-RU"/>
              </w:rPr>
              <w:br/>
              <w:t>10. Постановление об окончании исполнительного производства по п.4 ч. 1 ст. 46 Закона об исполнительном производстве, сведения о котором размещены на сайте ФССП (</w:t>
            </w:r>
            <w:r w:rsidRPr="00A037E9">
              <w:rPr>
                <w:rFonts w:ascii="Arial" w:eastAsia="Times New Roman" w:hAnsi="Arial" w:cs="Arial"/>
                <w:b/>
                <w:bCs/>
                <w:sz w:val="18"/>
                <w:szCs w:val="18"/>
                <w:lang w:eastAsia="ru-RU"/>
              </w:rPr>
              <w:t>в случае расхождения места рождения на сайте ФССП и в паспорт</w:t>
            </w:r>
            <w:r w:rsidRPr="00A037E9">
              <w:rPr>
                <w:rFonts w:ascii="Arial" w:eastAsia="Times New Roman" w:hAnsi="Arial" w:cs="Arial"/>
                <w:sz w:val="18"/>
                <w:szCs w:val="18"/>
                <w:lang w:eastAsia="ru-RU"/>
              </w:rPr>
              <w:t>е).</w:t>
            </w:r>
          </w:p>
        </w:tc>
      </w:tr>
    </w:tbl>
    <w:p w14:paraId="4E7E500F" w14:textId="77777777" w:rsidR="00A037E9" w:rsidRPr="00A037E9" w:rsidRDefault="00A037E9" w:rsidP="00A037E9">
      <w:pPr>
        <w:pBdr>
          <w:top w:val="single" w:sz="2" w:space="6" w:color="DEE2E6"/>
          <w:left w:val="single" w:sz="2" w:space="12" w:color="DEE2E6"/>
          <w:bottom w:val="single" w:sz="6" w:space="6" w:color="DEE2E6"/>
          <w:right w:val="single" w:sz="2" w:space="12" w:color="DEE2E6"/>
        </w:pBdr>
        <w:shd w:val="clear" w:color="auto" w:fill="FFFFFF"/>
        <w:spacing w:beforeAutospacing="1" w:after="0" w:afterAutospacing="1" w:line="240" w:lineRule="auto"/>
        <w:ind w:left="720"/>
        <w:jc w:val="both"/>
        <w:rPr>
          <w:rFonts w:ascii="Open Sans" w:eastAsia="Times New Roman" w:hAnsi="Open Sans" w:cs="Open Sans"/>
          <w:color w:val="212529"/>
          <w:sz w:val="24"/>
          <w:szCs w:val="24"/>
          <w:lang w:eastAsia="ru-RU"/>
        </w:rPr>
      </w:pPr>
    </w:p>
    <w:tbl>
      <w:tblPr>
        <w:tblW w:w="12900" w:type="dxa"/>
        <w:tblCellSpacing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20"/>
        <w:gridCol w:w="8180"/>
      </w:tblGrid>
      <w:tr w:rsidR="00A037E9" w:rsidRPr="00A037E9" w14:paraId="3DDA80D3" w14:textId="77777777" w:rsidTr="00A037E9">
        <w:trPr>
          <w:tblCellSpacing w:w="0" w:type="dxa"/>
        </w:trPr>
        <w:tc>
          <w:tcPr>
            <w:tcW w:w="5070" w:type="dxa"/>
            <w:gridSpan w:val="2"/>
            <w:tcBorders>
              <w:top w:val="outset" w:sz="6" w:space="0" w:color="auto"/>
              <w:left w:val="outset" w:sz="6" w:space="0" w:color="auto"/>
              <w:bottom w:val="outset" w:sz="6" w:space="0" w:color="auto"/>
              <w:right w:val="outset" w:sz="6" w:space="0" w:color="auto"/>
            </w:tcBorders>
            <w:vAlign w:val="center"/>
            <w:hideMark/>
          </w:tcPr>
          <w:p w14:paraId="5ED21E1F" w14:textId="77777777" w:rsidR="00A037E9" w:rsidRPr="00A037E9" w:rsidRDefault="00A037E9" w:rsidP="00A037E9">
            <w:pPr>
              <w:spacing w:after="0" w:line="240" w:lineRule="auto"/>
              <w:rPr>
                <w:rFonts w:ascii="Times New Roman" w:eastAsia="Times New Roman" w:hAnsi="Times New Roman" w:cs="Times New Roman"/>
                <w:sz w:val="24"/>
                <w:szCs w:val="24"/>
                <w:lang w:eastAsia="ru-RU"/>
              </w:rPr>
            </w:pPr>
            <w:r w:rsidRPr="00A037E9">
              <w:rPr>
                <w:rFonts w:ascii="Arial" w:eastAsia="Times New Roman" w:hAnsi="Arial" w:cs="Arial"/>
                <w:b/>
                <w:bCs/>
                <w:sz w:val="21"/>
                <w:szCs w:val="21"/>
                <w:lang w:eastAsia="ru-RU"/>
              </w:rPr>
              <w:t>Основание 2. Граждане, получающие пенсию или граждане, принимающие (принимавшие) участие в СВО </w:t>
            </w:r>
          </w:p>
        </w:tc>
      </w:tr>
      <w:tr w:rsidR="00A037E9" w:rsidRPr="00A037E9" w14:paraId="7B277021" w14:textId="77777777" w:rsidTr="00A037E9">
        <w:trPr>
          <w:tblCellSpacing w:w="0" w:type="dxa"/>
        </w:trPr>
        <w:tc>
          <w:tcPr>
            <w:tcW w:w="1855" w:type="dxa"/>
            <w:tcBorders>
              <w:top w:val="outset" w:sz="6" w:space="0" w:color="auto"/>
              <w:left w:val="outset" w:sz="6" w:space="0" w:color="auto"/>
              <w:bottom w:val="outset" w:sz="6" w:space="0" w:color="auto"/>
              <w:right w:val="outset" w:sz="6" w:space="0" w:color="auto"/>
            </w:tcBorders>
            <w:vAlign w:val="center"/>
            <w:hideMark/>
          </w:tcPr>
          <w:p w14:paraId="028CF845" w14:textId="77777777" w:rsidR="00A037E9" w:rsidRPr="00A037E9" w:rsidRDefault="00A037E9" w:rsidP="00A037E9">
            <w:pPr>
              <w:spacing w:after="0" w:line="240" w:lineRule="auto"/>
              <w:rPr>
                <w:rFonts w:ascii="Times New Roman" w:eastAsia="Times New Roman" w:hAnsi="Times New Roman" w:cs="Times New Roman"/>
                <w:sz w:val="24"/>
                <w:szCs w:val="24"/>
                <w:lang w:eastAsia="ru-RU"/>
              </w:rPr>
            </w:pPr>
            <w:r w:rsidRPr="00A037E9">
              <w:rPr>
                <w:rFonts w:ascii="Arial" w:eastAsia="Times New Roman" w:hAnsi="Arial" w:cs="Arial"/>
                <w:sz w:val="21"/>
                <w:szCs w:val="21"/>
                <w:lang w:eastAsia="ru-RU"/>
              </w:rPr>
              <w:t>В отношении гражданина должны соблюдаться</w:t>
            </w:r>
            <w:r w:rsidRPr="00A037E9">
              <w:rPr>
                <w:rFonts w:ascii="Arial" w:eastAsia="Times New Roman" w:hAnsi="Arial" w:cs="Arial"/>
                <w:sz w:val="21"/>
                <w:szCs w:val="21"/>
                <w:lang w:eastAsia="ru-RU"/>
              </w:rPr>
              <w:br/>
            </w:r>
            <w:r w:rsidRPr="00A037E9">
              <w:rPr>
                <w:rFonts w:ascii="Arial" w:eastAsia="Times New Roman" w:hAnsi="Arial" w:cs="Arial"/>
                <w:b/>
                <w:bCs/>
                <w:sz w:val="21"/>
                <w:szCs w:val="21"/>
                <w:lang w:eastAsia="ru-RU"/>
              </w:rPr>
              <w:t>одновременно следующие условия</w:t>
            </w:r>
          </w:p>
        </w:tc>
        <w:tc>
          <w:tcPr>
            <w:tcW w:w="2535" w:type="dxa"/>
            <w:tcBorders>
              <w:top w:val="outset" w:sz="6" w:space="0" w:color="auto"/>
              <w:left w:val="outset" w:sz="6" w:space="0" w:color="auto"/>
              <w:bottom w:val="outset" w:sz="6" w:space="0" w:color="auto"/>
              <w:right w:val="outset" w:sz="6" w:space="0" w:color="auto"/>
            </w:tcBorders>
            <w:vAlign w:val="center"/>
            <w:hideMark/>
          </w:tcPr>
          <w:p w14:paraId="751D2BD5" w14:textId="77777777" w:rsidR="00A037E9" w:rsidRPr="00A037E9" w:rsidRDefault="00A037E9" w:rsidP="00A037E9">
            <w:pPr>
              <w:spacing w:after="0" w:line="240" w:lineRule="auto"/>
              <w:rPr>
                <w:rFonts w:ascii="Times New Roman" w:eastAsia="Times New Roman" w:hAnsi="Times New Roman" w:cs="Times New Roman"/>
                <w:sz w:val="24"/>
                <w:szCs w:val="24"/>
                <w:lang w:eastAsia="ru-RU"/>
              </w:rPr>
            </w:pPr>
            <w:r w:rsidRPr="00A037E9">
              <w:rPr>
                <w:rFonts w:ascii="Arial" w:eastAsia="Times New Roman" w:hAnsi="Arial" w:cs="Arial"/>
                <w:b/>
                <w:bCs/>
                <w:sz w:val="18"/>
                <w:szCs w:val="18"/>
                <w:lang w:eastAsia="ru-RU"/>
              </w:rPr>
              <w:t>1.</w:t>
            </w:r>
            <w:r w:rsidRPr="00A037E9">
              <w:rPr>
                <w:rFonts w:ascii="Arial" w:eastAsia="Times New Roman" w:hAnsi="Arial" w:cs="Arial"/>
                <w:sz w:val="18"/>
                <w:szCs w:val="18"/>
                <w:lang w:eastAsia="ru-RU"/>
              </w:rPr>
              <w:t> основной доход гражданина составляет страховая пенсия (с учетом фиксированной выплаты к страховой пенсии, повышений фиксированной выплаты к страховой пенсии), пенсия по государственному пенсионному обеспечению, накопительная пенсия, срочная пенсионная выплата или пенсия, назначенная в соответствии с Законом РФ от 12.02.1993 г. N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РФ, органах принудительного исполнения РФ, и их семей", либо гражданин принимает (принимал) участие в СВО;</w:t>
            </w:r>
            <w:r w:rsidRPr="00A037E9">
              <w:rPr>
                <w:rFonts w:ascii="Arial" w:eastAsia="Times New Roman" w:hAnsi="Arial" w:cs="Arial"/>
                <w:sz w:val="24"/>
                <w:szCs w:val="24"/>
                <w:lang w:eastAsia="ru-RU"/>
              </w:rPr>
              <w:br/>
            </w:r>
            <w:r w:rsidRPr="00A037E9">
              <w:rPr>
                <w:rFonts w:ascii="Arial" w:eastAsia="Times New Roman" w:hAnsi="Arial" w:cs="Arial"/>
                <w:b/>
                <w:bCs/>
                <w:sz w:val="24"/>
                <w:szCs w:val="24"/>
                <w:lang w:eastAsia="ru-RU"/>
              </w:rPr>
              <w:t>2.</w:t>
            </w:r>
            <w:r w:rsidRPr="00A037E9">
              <w:rPr>
                <w:rFonts w:ascii="Arial" w:eastAsia="Times New Roman" w:hAnsi="Arial" w:cs="Arial"/>
                <w:sz w:val="24"/>
                <w:szCs w:val="24"/>
                <w:lang w:eastAsia="ru-RU"/>
              </w:rPr>
              <w:t> выданный не позднее чем за 1 год до даты обращения с заявлением о признании гражданина банкротом во внесудебном порядке исполнительный документ имущественного характера предъявлялся к исполнению (направлялся для исполнения) в порядке, предусмотренном законодательством РФ об исполнительном производстве, и данные требования не исполнены или исполнены частично;</w:t>
            </w:r>
            <w:r w:rsidRPr="00A037E9">
              <w:rPr>
                <w:rFonts w:ascii="Arial" w:eastAsia="Times New Roman" w:hAnsi="Arial" w:cs="Arial"/>
                <w:sz w:val="24"/>
                <w:szCs w:val="24"/>
                <w:lang w:eastAsia="ru-RU"/>
              </w:rPr>
              <w:br/>
            </w:r>
            <w:r w:rsidRPr="00A037E9">
              <w:rPr>
                <w:rFonts w:ascii="Arial" w:eastAsia="Times New Roman" w:hAnsi="Arial" w:cs="Arial"/>
                <w:b/>
                <w:bCs/>
                <w:sz w:val="24"/>
                <w:szCs w:val="24"/>
                <w:lang w:eastAsia="ru-RU"/>
              </w:rPr>
              <w:t>3.</w:t>
            </w:r>
            <w:r w:rsidRPr="00A037E9">
              <w:rPr>
                <w:rFonts w:ascii="Arial" w:eastAsia="Times New Roman" w:hAnsi="Arial" w:cs="Arial"/>
                <w:sz w:val="24"/>
                <w:szCs w:val="24"/>
                <w:lang w:eastAsia="ru-RU"/>
              </w:rPr>
              <w:t xml:space="preserve"> у гражданина на дату подачи заявления о признании его банкротом во внесудебном порядке отсутствует имущество, на которое может </w:t>
            </w:r>
            <w:r w:rsidRPr="00A037E9">
              <w:rPr>
                <w:rFonts w:ascii="Arial" w:eastAsia="Times New Roman" w:hAnsi="Arial" w:cs="Arial"/>
                <w:sz w:val="24"/>
                <w:szCs w:val="24"/>
                <w:lang w:eastAsia="ru-RU"/>
              </w:rPr>
              <w:lastRenderedPageBreak/>
              <w:t>быть обращено взыскание, за исключением указанного выше дохода (</w:t>
            </w:r>
            <w:r w:rsidRPr="00A037E9">
              <w:rPr>
                <w:rFonts w:ascii="Times New Roman" w:eastAsia="Times New Roman" w:hAnsi="Times New Roman" w:cs="Times New Roman"/>
                <w:sz w:val="24"/>
                <w:szCs w:val="24"/>
                <w:lang w:eastAsia="ru-RU"/>
              </w:rPr>
              <w:t xml:space="preserve">абз.2 </w:t>
            </w:r>
            <w:proofErr w:type="spellStart"/>
            <w:r w:rsidRPr="00A037E9">
              <w:rPr>
                <w:rFonts w:ascii="Times New Roman" w:eastAsia="Times New Roman" w:hAnsi="Times New Roman" w:cs="Times New Roman"/>
                <w:sz w:val="24"/>
                <w:szCs w:val="24"/>
                <w:lang w:eastAsia="ru-RU"/>
              </w:rPr>
              <w:t>пп</w:t>
            </w:r>
            <w:proofErr w:type="spellEnd"/>
            <w:r w:rsidRPr="00A037E9">
              <w:rPr>
                <w:rFonts w:ascii="Times New Roman" w:eastAsia="Times New Roman" w:hAnsi="Times New Roman" w:cs="Times New Roman"/>
                <w:sz w:val="24"/>
                <w:szCs w:val="24"/>
                <w:lang w:eastAsia="ru-RU"/>
              </w:rPr>
              <w:t>. 2 п. 1 ст. 223.2. Закона о банкротстве</w:t>
            </w:r>
            <w:r w:rsidRPr="00A037E9">
              <w:rPr>
                <w:rFonts w:ascii="Arial" w:eastAsia="Times New Roman" w:hAnsi="Arial" w:cs="Arial"/>
                <w:sz w:val="24"/>
                <w:szCs w:val="24"/>
                <w:lang w:eastAsia="ru-RU"/>
              </w:rPr>
              <w:t> доходов).</w:t>
            </w:r>
          </w:p>
        </w:tc>
      </w:tr>
      <w:tr w:rsidR="00A037E9" w:rsidRPr="00A037E9" w14:paraId="7BB8B1B2" w14:textId="77777777" w:rsidTr="00A037E9">
        <w:trPr>
          <w:tblCellSpacing w:w="0" w:type="dxa"/>
        </w:trPr>
        <w:tc>
          <w:tcPr>
            <w:tcW w:w="5070" w:type="dxa"/>
            <w:gridSpan w:val="2"/>
            <w:tcBorders>
              <w:top w:val="outset" w:sz="6" w:space="0" w:color="auto"/>
              <w:left w:val="outset" w:sz="6" w:space="0" w:color="auto"/>
              <w:bottom w:val="outset" w:sz="6" w:space="0" w:color="auto"/>
              <w:right w:val="outset" w:sz="6" w:space="0" w:color="auto"/>
            </w:tcBorders>
            <w:vAlign w:val="center"/>
            <w:hideMark/>
          </w:tcPr>
          <w:p w14:paraId="3305AC88" w14:textId="77777777" w:rsidR="00A037E9" w:rsidRPr="00A037E9" w:rsidRDefault="00A037E9" w:rsidP="00A037E9">
            <w:pPr>
              <w:spacing w:after="0" w:line="240" w:lineRule="auto"/>
              <w:rPr>
                <w:rFonts w:ascii="Times New Roman" w:eastAsia="Times New Roman" w:hAnsi="Times New Roman" w:cs="Times New Roman"/>
                <w:sz w:val="24"/>
                <w:szCs w:val="24"/>
                <w:lang w:eastAsia="ru-RU"/>
              </w:rPr>
            </w:pPr>
            <w:r w:rsidRPr="00A037E9">
              <w:rPr>
                <w:rFonts w:ascii="Times New Roman" w:eastAsia="Times New Roman" w:hAnsi="Times New Roman" w:cs="Times New Roman"/>
                <w:sz w:val="24"/>
                <w:szCs w:val="24"/>
                <w:lang w:eastAsia="ru-RU"/>
              </w:rPr>
              <w:lastRenderedPageBreak/>
              <w:t>9. </w:t>
            </w:r>
            <w:r w:rsidRPr="00A037E9">
              <w:rPr>
                <w:rFonts w:ascii="Times New Roman" w:eastAsia="Times New Roman" w:hAnsi="Times New Roman" w:cs="Times New Roman"/>
                <w:b/>
                <w:bCs/>
                <w:sz w:val="24"/>
                <w:szCs w:val="24"/>
                <w:lang w:eastAsia="ru-RU"/>
              </w:rPr>
              <w:t>Справка</w:t>
            </w:r>
            <w:r w:rsidRPr="00A037E9">
              <w:rPr>
                <w:rFonts w:ascii="Times New Roman" w:eastAsia="Times New Roman" w:hAnsi="Times New Roman" w:cs="Times New Roman"/>
                <w:sz w:val="24"/>
                <w:szCs w:val="24"/>
                <w:lang w:eastAsia="ru-RU"/>
              </w:rPr>
              <w:t>, подтверждающая, что исполнительный документ выдан </w:t>
            </w:r>
            <w:r w:rsidRPr="00A037E9">
              <w:rPr>
                <w:rFonts w:ascii="Times New Roman" w:eastAsia="Times New Roman" w:hAnsi="Times New Roman" w:cs="Times New Roman"/>
                <w:b/>
                <w:bCs/>
                <w:sz w:val="24"/>
                <w:szCs w:val="24"/>
                <w:lang w:eastAsia="ru-RU"/>
              </w:rPr>
              <w:t>более 1 года назад</w:t>
            </w:r>
            <w:r w:rsidRPr="00A037E9">
              <w:rPr>
                <w:rFonts w:ascii="Times New Roman" w:eastAsia="Times New Roman" w:hAnsi="Times New Roman" w:cs="Times New Roman"/>
                <w:sz w:val="24"/>
                <w:szCs w:val="24"/>
                <w:lang w:eastAsia="ru-RU"/>
              </w:rPr>
              <w:t>, требования по исполнительному документу не исполнены или исполнены частично (</w:t>
            </w:r>
            <w:r w:rsidRPr="00A037E9">
              <w:rPr>
                <w:rFonts w:ascii="Times New Roman" w:eastAsia="Times New Roman" w:hAnsi="Times New Roman" w:cs="Times New Roman"/>
                <w:sz w:val="24"/>
                <w:szCs w:val="24"/>
                <w:u w:val="single"/>
                <w:lang w:eastAsia="ru-RU"/>
              </w:rPr>
              <w:t>справка от ФССП, или банка, или работодателя</w:t>
            </w:r>
            <w:r w:rsidRPr="00A037E9">
              <w:rPr>
                <w:rFonts w:ascii="Times New Roman" w:eastAsia="Times New Roman" w:hAnsi="Times New Roman" w:cs="Times New Roman"/>
                <w:sz w:val="24"/>
                <w:szCs w:val="24"/>
                <w:lang w:eastAsia="ru-RU"/>
              </w:rPr>
              <w:t>).</w:t>
            </w:r>
            <w:r w:rsidRPr="00A037E9">
              <w:rPr>
                <w:rFonts w:ascii="Times New Roman" w:eastAsia="Times New Roman" w:hAnsi="Times New Roman" w:cs="Times New Roman"/>
                <w:sz w:val="24"/>
                <w:szCs w:val="24"/>
                <w:lang w:eastAsia="ru-RU"/>
              </w:rPr>
              <w:br/>
            </w:r>
            <w:r w:rsidRPr="00A037E9">
              <w:rPr>
                <w:rFonts w:ascii="Times New Roman" w:eastAsia="Times New Roman" w:hAnsi="Times New Roman" w:cs="Times New Roman"/>
                <w:i/>
                <w:iCs/>
                <w:sz w:val="24"/>
                <w:szCs w:val="24"/>
                <w:lang w:eastAsia="ru-RU"/>
              </w:rPr>
              <w:t>Указанная справка выдается гражданину в соответствии со ст. 9.1 ФЗ от 2 октября 2007 года N 229-ФЗ "Об исполнительном производстве".</w:t>
            </w:r>
            <w:r w:rsidRPr="00A037E9">
              <w:rPr>
                <w:rFonts w:ascii="Times New Roman" w:eastAsia="Times New Roman" w:hAnsi="Times New Roman" w:cs="Times New Roman"/>
                <w:sz w:val="24"/>
                <w:szCs w:val="24"/>
                <w:lang w:eastAsia="ru-RU"/>
              </w:rPr>
              <w:br/>
            </w:r>
            <w:r w:rsidRPr="00A037E9">
              <w:rPr>
                <w:rFonts w:ascii="Times New Roman" w:eastAsia="Times New Roman" w:hAnsi="Times New Roman" w:cs="Times New Roman"/>
                <w:b/>
                <w:bCs/>
                <w:sz w:val="24"/>
                <w:szCs w:val="24"/>
                <w:lang w:eastAsia="ru-RU"/>
              </w:rPr>
              <w:t>Внимание!</w:t>
            </w:r>
            <w:r w:rsidRPr="00A037E9">
              <w:rPr>
                <w:rFonts w:ascii="Times New Roman" w:eastAsia="Times New Roman" w:hAnsi="Times New Roman" w:cs="Times New Roman"/>
                <w:sz w:val="24"/>
                <w:szCs w:val="24"/>
                <w:lang w:eastAsia="ru-RU"/>
              </w:rPr>
              <w:t> Гражданин вправе не предоставлять справку от ФССП (реализована техническая возможность оператором ЕФРСБ запрашивать в ФССП через СМЭВ данную справку).</w:t>
            </w:r>
            <w:r w:rsidRPr="00A037E9">
              <w:rPr>
                <w:rFonts w:ascii="Times New Roman" w:eastAsia="Times New Roman" w:hAnsi="Times New Roman" w:cs="Times New Roman"/>
                <w:sz w:val="24"/>
                <w:szCs w:val="24"/>
                <w:lang w:eastAsia="ru-RU"/>
              </w:rPr>
              <w:br/>
              <w:t>В случае если исполнительный документ находится на исполнении </w:t>
            </w:r>
            <w:r w:rsidRPr="00A037E9">
              <w:rPr>
                <w:rFonts w:ascii="Times New Roman" w:eastAsia="Times New Roman" w:hAnsi="Times New Roman" w:cs="Times New Roman"/>
                <w:b/>
                <w:bCs/>
                <w:sz w:val="24"/>
                <w:szCs w:val="24"/>
                <w:lang w:eastAsia="ru-RU"/>
              </w:rPr>
              <w:t>у работодателя или банка, или иной организации</w:t>
            </w:r>
            <w:r w:rsidRPr="00A037E9">
              <w:rPr>
                <w:rFonts w:ascii="Times New Roman" w:eastAsia="Times New Roman" w:hAnsi="Times New Roman" w:cs="Times New Roman"/>
                <w:sz w:val="24"/>
                <w:szCs w:val="24"/>
                <w:lang w:eastAsia="ru-RU"/>
              </w:rPr>
              <w:t>, то справка должна быть предоставлена. Не предоставление справки может повлечь </w:t>
            </w:r>
            <w:r w:rsidRPr="00A037E9">
              <w:rPr>
                <w:rFonts w:ascii="Times New Roman" w:eastAsia="Times New Roman" w:hAnsi="Times New Roman" w:cs="Times New Roman"/>
                <w:b/>
                <w:bCs/>
                <w:sz w:val="24"/>
                <w:szCs w:val="24"/>
                <w:lang w:eastAsia="ru-RU"/>
              </w:rPr>
              <w:t>для заявителя возврат заявления</w:t>
            </w:r>
            <w:r w:rsidRPr="00A037E9">
              <w:rPr>
                <w:rFonts w:ascii="Times New Roman" w:eastAsia="Times New Roman" w:hAnsi="Times New Roman" w:cs="Times New Roman"/>
                <w:sz w:val="24"/>
                <w:szCs w:val="24"/>
                <w:lang w:eastAsia="ru-RU"/>
              </w:rPr>
              <w:t>, </w:t>
            </w:r>
            <w:r w:rsidRPr="00A037E9">
              <w:rPr>
                <w:rFonts w:ascii="Times New Roman" w:eastAsia="Times New Roman" w:hAnsi="Times New Roman" w:cs="Times New Roman"/>
                <w:i/>
                <w:iCs/>
                <w:sz w:val="24"/>
                <w:szCs w:val="24"/>
                <w:lang w:eastAsia="ru-RU"/>
              </w:rPr>
              <w:t>поскольку </w:t>
            </w:r>
            <w:r w:rsidRPr="00A037E9">
              <w:rPr>
                <w:rFonts w:ascii="Times New Roman" w:eastAsia="Times New Roman" w:hAnsi="Times New Roman" w:cs="Times New Roman"/>
                <w:b/>
                <w:bCs/>
                <w:i/>
                <w:iCs/>
                <w:sz w:val="24"/>
                <w:szCs w:val="24"/>
                <w:lang w:eastAsia="ru-RU"/>
              </w:rPr>
              <w:t>техническая возможность запрашивать сведения через СМЭВ реализована только с ФССП</w:t>
            </w:r>
            <w:r w:rsidRPr="00A037E9">
              <w:rPr>
                <w:rFonts w:ascii="Times New Roman" w:eastAsia="Times New Roman" w:hAnsi="Times New Roman" w:cs="Times New Roman"/>
                <w:sz w:val="24"/>
                <w:szCs w:val="24"/>
                <w:lang w:eastAsia="ru-RU"/>
              </w:rPr>
              <w:t>, с иных ведомств сведения по СМЭВ не запрашиваются.</w:t>
            </w:r>
            <w:r w:rsidRPr="00A037E9">
              <w:rPr>
                <w:rFonts w:ascii="Times New Roman" w:eastAsia="Times New Roman" w:hAnsi="Times New Roman" w:cs="Times New Roman"/>
                <w:sz w:val="24"/>
                <w:szCs w:val="24"/>
                <w:lang w:eastAsia="ru-RU"/>
              </w:rPr>
              <w:br/>
            </w:r>
            <w:r w:rsidRPr="00A037E9">
              <w:rPr>
                <w:rFonts w:ascii="Times New Roman" w:eastAsia="Times New Roman" w:hAnsi="Times New Roman" w:cs="Times New Roman"/>
                <w:b/>
                <w:bCs/>
                <w:i/>
                <w:iCs/>
                <w:sz w:val="24"/>
                <w:szCs w:val="24"/>
                <w:lang w:eastAsia="ru-RU"/>
              </w:rPr>
              <w:t>Справка, </w:t>
            </w:r>
            <w:r w:rsidRPr="00A037E9">
              <w:rPr>
                <w:rFonts w:ascii="Times New Roman" w:eastAsia="Times New Roman" w:hAnsi="Times New Roman" w:cs="Times New Roman"/>
                <w:i/>
                <w:iCs/>
                <w:sz w:val="24"/>
                <w:szCs w:val="24"/>
                <w:lang w:eastAsia="ru-RU"/>
              </w:rPr>
              <w:t>прилагаемая к заявлению о признании банкротом во внесудебном порядке, должна </w:t>
            </w:r>
            <w:r w:rsidRPr="00A037E9">
              <w:rPr>
                <w:rFonts w:ascii="Times New Roman" w:eastAsia="Times New Roman" w:hAnsi="Times New Roman" w:cs="Times New Roman"/>
                <w:b/>
                <w:bCs/>
                <w:i/>
                <w:iCs/>
                <w:sz w:val="24"/>
                <w:szCs w:val="24"/>
                <w:lang w:eastAsia="ru-RU"/>
              </w:rPr>
              <w:t>точно </w:t>
            </w:r>
            <w:r w:rsidRPr="00A037E9">
              <w:rPr>
                <w:rFonts w:ascii="Times New Roman" w:eastAsia="Times New Roman" w:hAnsi="Times New Roman" w:cs="Times New Roman"/>
                <w:b/>
                <w:bCs/>
                <w:i/>
                <w:iCs/>
                <w:sz w:val="24"/>
                <w:szCs w:val="24"/>
                <w:u w:val="single"/>
                <w:lang w:eastAsia="ru-RU"/>
              </w:rPr>
              <w:t>соответствовать форме</w:t>
            </w:r>
            <w:r w:rsidRPr="00A037E9">
              <w:rPr>
                <w:rFonts w:ascii="Times New Roman" w:eastAsia="Times New Roman" w:hAnsi="Times New Roman" w:cs="Times New Roman"/>
                <w:i/>
                <w:iCs/>
                <w:sz w:val="24"/>
                <w:szCs w:val="24"/>
                <w:lang w:eastAsia="ru-RU"/>
              </w:rPr>
              <w:t>, утвержденной приказом Минэкономразвития России от 09.10.2023 № 706.</w:t>
            </w:r>
            <w:r w:rsidRPr="00A037E9">
              <w:rPr>
                <w:rFonts w:ascii="Times New Roman" w:eastAsia="Times New Roman" w:hAnsi="Times New Roman" w:cs="Times New Roman"/>
                <w:sz w:val="24"/>
                <w:szCs w:val="24"/>
                <w:lang w:eastAsia="ru-RU"/>
              </w:rPr>
              <w:br/>
              <w:t> </w:t>
            </w:r>
            <w:r w:rsidRPr="00A037E9">
              <w:rPr>
                <w:rFonts w:ascii="Times New Roman" w:eastAsia="Times New Roman" w:hAnsi="Times New Roman" w:cs="Times New Roman"/>
                <w:sz w:val="24"/>
                <w:szCs w:val="24"/>
                <w:lang w:eastAsia="ru-RU"/>
              </w:rPr>
              <w:br/>
            </w:r>
            <w:r w:rsidRPr="00A037E9">
              <w:rPr>
                <w:rFonts w:ascii="Arial" w:eastAsia="Times New Roman" w:hAnsi="Arial" w:cs="Arial"/>
                <w:b/>
                <w:bCs/>
                <w:sz w:val="21"/>
                <w:szCs w:val="21"/>
                <w:lang w:eastAsia="ru-RU"/>
              </w:rPr>
              <w:t>Для граждан, получающих пенсию</w:t>
            </w:r>
            <w:r w:rsidRPr="00A037E9">
              <w:rPr>
                <w:rFonts w:ascii="Times New Roman" w:eastAsia="Times New Roman" w:hAnsi="Times New Roman" w:cs="Times New Roman"/>
                <w:sz w:val="24"/>
                <w:szCs w:val="24"/>
                <w:lang w:eastAsia="ru-RU"/>
              </w:rPr>
              <w:br/>
              <w:t>10. </w:t>
            </w:r>
            <w:r w:rsidRPr="00A037E9">
              <w:rPr>
                <w:rFonts w:ascii="Times New Roman" w:eastAsia="Times New Roman" w:hAnsi="Times New Roman" w:cs="Times New Roman"/>
                <w:b/>
                <w:bCs/>
                <w:sz w:val="24"/>
                <w:szCs w:val="24"/>
                <w:lang w:eastAsia="ru-RU"/>
              </w:rPr>
              <w:t>Справка</w:t>
            </w:r>
            <w:r w:rsidRPr="00A037E9">
              <w:rPr>
                <w:rFonts w:ascii="Times New Roman" w:eastAsia="Times New Roman" w:hAnsi="Times New Roman" w:cs="Times New Roman"/>
                <w:sz w:val="24"/>
                <w:szCs w:val="24"/>
                <w:lang w:eastAsia="ru-RU"/>
              </w:rPr>
              <w:t xml:space="preserve">, подтверждающая, что на дату ее выдачи гражданин является получателем предусмотренных </w:t>
            </w:r>
            <w:proofErr w:type="spellStart"/>
            <w:r w:rsidRPr="00A037E9">
              <w:rPr>
                <w:rFonts w:ascii="Times New Roman" w:eastAsia="Times New Roman" w:hAnsi="Times New Roman" w:cs="Times New Roman"/>
                <w:sz w:val="24"/>
                <w:szCs w:val="24"/>
                <w:lang w:eastAsia="ru-RU"/>
              </w:rPr>
              <w:t>абз</w:t>
            </w:r>
            <w:proofErr w:type="spellEnd"/>
            <w:r w:rsidRPr="00A037E9">
              <w:rPr>
                <w:rFonts w:ascii="Times New Roman" w:eastAsia="Times New Roman" w:hAnsi="Times New Roman" w:cs="Times New Roman"/>
                <w:sz w:val="24"/>
                <w:szCs w:val="24"/>
                <w:lang w:eastAsia="ru-RU"/>
              </w:rPr>
              <w:t xml:space="preserve">. 2 </w:t>
            </w:r>
            <w:proofErr w:type="spellStart"/>
            <w:r w:rsidRPr="00A037E9">
              <w:rPr>
                <w:rFonts w:ascii="Times New Roman" w:eastAsia="Times New Roman" w:hAnsi="Times New Roman" w:cs="Times New Roman"/>
                <w:sz w:val="24"/>
                <w:szCs w:val="24"/>
                <w:lang w:eastAsia="ru-RU"/>
              </w:rPr>
              <w:t>пп</w:t>
            </w:r>
            <w:proofErr w:type="spellEnd"/>
            <w:r w:rsidRPr="00A037E9">
              <w:rPr>
                <w:rFonts w:ascii="Times New Roman" w:eastAsia="Times New Roman" w:hAnsi="Times New Roman" w:cs="Times New Roman"/>
                <w:sz w:val="24"/>
                <w:szCs w:val="24"/>
                <w:lang w:eastAsia="ru-RU"/>
              </w:rPr>
              <w:t>. 2 п. 1 ст. 223.2 Закона о банкротстве </w:t>
            </w:r>
            <w:r w:rsidRPr="00A037E9">
              <w:rPr>
                <w:rFonts w:ascii="Times New Roman" w:eastAsia="Times New Roman" w:hAnsi="Times New Roman" w:cs="Times New Roman"/>
                <w:b/>
                <w:bCs/>
                <w:sz w:val="24"/>
                <w:szCs w:val="24"/>
                <w:lang w:eastAsia="ru-RU"/>
              </w:rPr>
              <w:t>пенсии или срочной пенсионной выплаты</w:t>
            </w:r>
            <w:r w:rsidRPr="00A037E9">
              <w:rPr>
                <w:rFonts w:ascii="Times New Roman" w:eastAsia="Times New Roman" w:hAnsi="Times New Roman" w:cs="Times New Roman"/>
                <w:sz w:val="24"/>
                <w:szCs w:val="24"/>
                <w:lang w:eastAsia="ru-RU"/>
              </w:rPr>
              <w:t>.</w:t>
            </w:r>
            <w:r w:rsidRPr="00A037E9">
              <w:rPr>
                <w:rFonts w:ascii="Times New Roman" w:eastAsia="Times New Roman" w:hAnsi="Times New Roman" w:cs="Times New Roman"/>
                <w:sz w:val="24"/>
                <w:szCs w:val="24"/>
                <w:lang w:eastAsia="ru-RU"/>
              </w:rPr>
              <w:br/>
            </w:r>
            <w:r w:rsidRPr="00A037E9">
              <w:rPr>
                <w:rFonts w:ascii="Times New Roman" w:eastAsia="Times New Roman" w:hAnsi="Times New Roman" w:cs="Times New Roman"/>
                <w:i/>
                <w:iCs/>
                <w:sz w:val="24"/>
                <w:szCs w:val="24"/>
                <w:lang w:eastAsia="ru-RU"/>
              </w:rPr>
              <w:t xml:space="preserve">Указанная справка выдается гражданину СФР РФ либо пенсионным органом Министерства обороны РФ, МВД РФ, Федеральной службы исполнения наказаний, ФССП, Федеральной службы безопасности РФ, Генеральной прокуратуры РФ или Следственного комитета РФ, назначившими соответствующие пенсию или срочную пенсионную выплату, в срок не позднее 10 </w:t>
            </w:r>
            <w:proofErr w:type="spellStart"/>
            <w:r w:rsidRPr="00A037E9">
              <w:rPr>
                <w:rFonts w:ascii="Times New Roman" w:eastAsia="Times New Roman" w:hAnsi="Times New Roman" w:cs="Times New Roman"/>
                <w:i/>
                <w:iCs/>
                <w:sz w:val="24"/>
                <w:szCs w:val="24"/>
                <w:lang w:eastAsia="ru-RU"/>
              </w:rPr>
              <w:t>р.д</w:t>
            </w:r>
            <w:proofErr w:type="spellEnd"/>
            <w:r w:rsidRPr="00A037E9">
              <w:rPr>
                <w:rFonts w:ascii="Times New Roman" w:eastAsia="Times New Roman" w:hAnsi="Times New Roman" w:cs="Times New Roman"/>
                <w:i/>
                <w:iCs/>
                <w:sz w:val="24"/>
                <w:szCs w:val="24"/>
                <w:lang w:eastAsia="ru-RU"/>
              </w:rPr>
              <w:t>. со дня обращения гражданина с заявлением о выдаче указанной справки.</w:t>
            </w:r>
            <w:r w:rsidRPr="00A037E9">
              <w:rPr>
                <w:rFonts w:ascii="Times New Roman" w:eastAsia="Times New Roman" w:hAnsi="Times New Roman" w:cs="Times New Roman"/>
                <w:sz w:val="24"/>
                <w:szCs w:val="24"/>
                <w:lang w:eastAsia="ru-RU"/>
              </w:rPr>
              <w:br/>
            </w:r>
            <w:r w:rsidRPr="00A037E9">
              <w:rPr>
                <w:rFonts w:ascii="Times New Roman" w:eastAsia="Times New Roman" w:hAnsi="Times New Roman" w:cs="Times New Roman"/>
                <w:b/>
                <w:bCs/>
                <w:sz w:val="24"/>
                <w:szCs w:val="24"/>
                <w:lang w:eastAsia="ru-RU"/>
              </w:rPr>
              <w:t>Внимание!</w:t>
            </w:r>
            <w:r w:rsidRPr="00A037E9">
              <w:rPr>
                <w:rFonts w:ascii="Times New Roman" w:eastAsia="Times New Roman" w:hAnsi="Times New Roman" w:cs="Times New Roman"/>
                <w:sz w:val="24"/>
                <w:szCs w:val="24"/>
                <w:lang w:eastAsia="ru-RU"/>
              </w:rPr>
              <w:t> Гражданин вправе не предоставлять справку от СФР (реализована техническая возможность оператором ЕФРСБ запрашивать в СФР через СМЭВ данную справку).</w:t>
            </w:r>
            <w:r w:rsidRPr="00A037E9">
              <w:rPr>
                <w:rFonts w:ascii="Times New Roman" w:eastAsia="Times New Roman" w:hAnsi="Times New Roman" w:cs="Times New Roman"/>
                <w:sz w:val="24"/>
                <w:szCs w:val="24"/>
                <w:lang w:eastAsia="ru-RU"/>
              </w:rPr>
              <w:br/>
              <w:t>В случае если гражданин является получателем пенсии, назначенной в соответствии с Законом РФ от 12.02.1993 г. N 4468-I «</w:t>
            </w:r>
            <w:r w:rsidRPr="00A037E9">
              <w:rPr>
                <w:rFonts w:ascii="Times New Roman" w:eastAsia="Times New Roman" w:hAnsi="Times New Roman" w:cs="Times New Roman"/>
                <w:i/>
                <w:iCs/>
                <w:sz w:val="24"/>
                <w:szCs w:val="24"/>
                <w:lang w:eastAsia="ru-RU"/>
              </w:rPr>
              <w:t>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РФ, органах принудительного исполнения РФ, и их семей</w:t>
            </w:r>
            <w:r w:rsidRPr="00A037E9">
              <w:rPr>
                <w:rFonts w:ascii="Times New Roman" w:eastAsia="Times New Roman" w:hAnsi="Times New Roman" w:cs="Times New Roman"/>
                <w:sz w:val="24"/>
                <w:szCs w:val="24"/>
                <w:lang w:eastAsia="ru-RU"/>
              </w:rPr>
              <w:t>» (например, назначенной пенсионным органом Министерства обороны РФ, МВД РФ, Федеральной службы исполнения наказаний, ФССП, Федеральной службы безопасности РФ, Генеральной прокуратуры РФ или Следственного комитета РФ, и т.п.), то  справка должна быть предоставлена. Не предоставление справки может повлечь </w:t>
            </w:r>
            <w:r w:rsidRPr="00A037E9">
              <w:rPr>
                <w:rFonts w:ascii="Times New Roman" w:eastAsia="Times New Roman" w:hAnsi="Times New Roman" w:cs="Times New Roman"/>
                <w:b/>
                <w:bCs/>
                <w:sz w:val="24"/>
                <w:szCs w:val="24"/>
                <w:lang w:eastAsia="ru-RU"/>
              </w:rPr>
              <w:t>для заявителя возврат заявления</w:t>
            </w:r>
            <w:r w:rsidRPr="00A037E9">
              <w:rPr>
                <w:rFonts w:ascii="Times New Roman" w:eastAsia="Times New Roman" w:hAnsi="Times New Roman" w:cs="Times New Roman"/>
                <w:sz w:val="24"/>
                <w:szCs w:val="24"/>
                <w:lang w:eastAsia="ru-RU"/>
              </w:rPr>
              <w:t>, поскольку </w:t>
            </w:r>
            <w:r w:rsidRPr="00A037E9">
              <w:rPr>
                <w:rFonts w:ascii="Times New Roman" w:eastAsia="Times New Roman" w:hAnsi="Times New Roman" w:cs="Times New Roman"/>
                <w:b/>
                <w:bCs/>
                <w:sz w:val="24"/>
                <w:szCs w:val="24"/>
                <w:lang w:eastAsia="ru-RU"/>
              </w:rPr>
              <w:t>техническая возможность запрашивать сведения через СМЭВ реализована только с СФР</w:t>
            </w:r>
            <w:r w:rsidRPr="00A037E9">
              <w:rPr>
                <w:rFonts w:ascii="Times New Roman" w:eastAsia="Times New Roman" w:hAnsi="Times New Roman" w:cs="Times New Roman"/>
                <w:sz w:val="24"/>
                <w:szCs w:val="24"/>
                <w:lang w:eastAsia="ru-RU"/>
              </w:rPr>
              <w:t>, с иных ведомств сведения по СМЭВ не запрашиваются.</w:t>
            </w:r>
            <w:r w:rsidRPr="00A037E9">
              <w:rPr>
                <w:rFonts w:ascii="Times New Roman" w:eastAsia="Times New Roman" w:hAnsi="Times New Roman" w:cs="Times New Roman"/>
                <w:sz w:val="24"/>
                <w:szCs w:val="24"/>
                <w:lang w:eastAsia="ru-RU"/>
              </w:rPr>
              <w:br/>
            </w:r>
            <w:r w:rsidRPr="00A037E9">
              <w:rPr>
                <w:rFonts w:ascii="Times New Roman" w:eastAsia="Times New Roman" w:hAnsi="Times New Roman" w:cs="Times New Roman"/>
                <w:b/>
                <w:bCs/>
                <w:i/>
                <w:iCs/>
                <w:sz w:val="24"/>
                <w:szCs w:val="24"/>
                <w:lang w:eastAsia="ru-RU"/>
              </w:rPr>
              <w:lastRenderedPageBreak/>
              <w:t>Справка, </w:t>
            </w:r>
            <w:r w:rsidRPr="00A037E9">
              <w:rPr>
                <w:rFonts w:ascii="Times New Roman" w:eastAsia="Times New Roman" w:hAnsi="Times New Roman" w:cs="Times New Roman"/>
                <w:i/>
                <w:iCs/>
                <w:sz w:val="24"/>
                <w:szCs w:val="24"/>
                <w:lang w:eastAsia="ru-RU"/>
              </w:rPr>
              <w:t>прилагаемая к заявлению о признании банкротом во внесудебном порядке, должна </w:t>
            </w:r>
            <w:r w:rsidRPr="00A037E9">
              <w:rPr>
                <w:rFonts w:ascii="Times New Roman" w:eastAsia="Times New Roman" w:hAnsi="Times New Roman" w:cs="Times New Roman"/>
                <w:b/>
                <w:bCs/>
                <w:i/>
                <w:iCs/>
                <w:sz w:val="24"/>
                <w:szCs w:val="24"/>
                <w:lang w:eastAsia="ru-RU"/>
              </w:rPr>
              <w:t>точно </w:t>
            </w:r>
            <w:r w:rsidRPr="00A037E9">
              <w:rPr>
                <w:rFonts w:ascii="Times New Roman" w:eastAsia="Times New Roman" w:hAnsi="Times New Roman" w:cs="Times New Roman"/>
                <w:b/>
                <w:bCs/>
                <w:i/>
                <w:iCs/>
                <w:sz w:val="24"/>
                <w:szCs w:val="24"/>
                <w:u w:val="single"/>
                <w:lang w:eastAsia="ru-RU"/>
              </w:rPr>
              <w:t>соответствовать форме</w:t>
            </w:r>
            <w:r w:rsidRPr="00A037E9">
              <w:rPr>
                <w:rFonts w:ascii="Times New Roman" w:eastAsia="Times New Roman" w:hAnsi="Times New Roman" w:cs="Times New Roman"/>
                <w:i/>
                <w:iCs/>
                <w:sz w:val="24"/>
                <w:szCs w:val="24"/>
                <w:lang w:eastAsia="ru-RU"/>
              </w:rPr>
              <w:t>, утвержденной приказом Минэкономразвития России от 09.10.2023 № 706.</w:t>
            </w:r>
            <w:r w:rsidRPr="00A037E9">
              <w:rPr>
                <w:rFonts w:ascii="Times New Roman" w:eastAsia="Times New Roman" w:hAnsi="Times New Roman" w:cs="Times New Roman"/>
                <w:sz w:val="24"/>
                <w:szCs w:val="24"/>
                <w:lang w:eastAsia="ru-RU"/>
              </w:rPr>
              <w:br/>
              <w:t>Форма справки размещена в разделе «Бланки документов».</w:t>
            </w:r>
            <w:r w:rsidRPr="00A037E9">
              <w:rPr>
                <w:rFonts w:ascii="Times New Roman" w:eastAsia="Times New Roman" w:hAnsi="Times New Roman" w:cs="Times New Roman"/>
                <w:sz w:val="24"/>
                <w:szCs w:val="24"/>
                <w:lang w:eastAsia="ru-RU"/>
              </w:rPr>
              <w:br/>
              <w:t> </w:t>
            </w:r>
            <w:r w:rsidRPr="00A037E9">
              <w:rPr>
                <w:rFonts w:ascii="Times New Roman" w:eastAsia="Times New Roman" w:hAnsi="Times New Roman" w:cs="Times New Roman"/>
                <w:sz w:val="24"/>
                <w:szCs w:val="24"/>
                <w:lang w:eastAsia="ru-RU"/>
              </w:rPr>
              <w:br/>
            </w:r>
            <w:r w:rsidRPr="00A037E9">
              <w:rPr>
                <w:rFonts w:ascii="Arial" w:eastAsia="Times New Roman" w:hAnsi="Arial" w:cs="Arial"/>
                <w:b/>
                <w:bCs/>
                <w:sz w:val="21"/>
                <w:szCs w:val="21"/>
                <w:lang w:eastAsia="ru-RU"/>
              </w:rPr>
              <w:t>Для граждан,</w:t>
            </w:r>
            <w:r w:rsidRPr="00A037E9">
              <w:rPr>
                <w:rFonts w:ascii="Arial" w:eastAsia="Times New Roman" w:hAnsi="Arial" w:cs="Arial"/>
                <w:sz w:val="21"/>
                <w:szCs w:val="21"/>
                <w:lang w:eastAsia="ru-RU"/>
              </w:rPr>
              <w:t> </w:t>
            </w:r>
            <w:r w:rsidRPr="00A037E9">
              <w:rPr>
                <w:rFonts w:ascii="Arial" w:eastAsia="Times New Roman" w:hAnsi="Arial" w:cs="Arial"/>
                <w:b/>
                <w:bCs/>
                <w:sz w:val="21"/>
                <w:szCs w:val="21"/>
                <w:lang w:eastAsia="ru-RU"/>
              </w:rPr>
              <w:t>принимающих (принимавших) участие в СВО </w:t>
            </w:r>
            <w:r w:rsidRPr="00A037E9">
              <w:rPr>
                <w:rFonts w:ascii="Times New Roman" w:eastAsia="Times New Roman" w:hAnsi="Times New Roman" w:cs="Times New Roman"/>
                <w:sz w:val="24"/>
                <w:szCs w:val="24"/>
                <w:lang w:eastAsia="ru-RU"/>
              </w:rPr>
              <w:br/>
              <w:t>10. Справка о подтверждении факта участия в СВО.</w:t>
            </w:r>
            <w:r w:rsidRPr="00A037E9">
              <w:rPr>
                <w:rFonts w:ascii="Times New Roman" w:eastAsia="Times New Roman" w:hAnsi="Times New Roman" w:cs="Times New Roman"/>
                <w:sz w:val="24"/>
                <w:szCs w:val="24"/>
                <w:lang w:eastAsia="ru-RU"/>
              </w:rPr>
              <w:br/>
            </w:r>
            <w:r w:rsidRPr="00A037E9">
              <w:rPr>
                <w:rFonts w:ascii="Times New Roman" w:eastAsia="Times New Roman" w:hAnsi="Times New Roman" w:cs="Times New Roman"/>
                <w:i/>
                <w:iCs/>
                <w:sz w:val="24"/>
                <w:szCs w:val="24"/>
                <w:lang w:eastAsia="ru-RU"/>
              </w:rPr>
              <w:t>Форма справки утверждена постановлением Правительства ФР от 9 октября 2024 г.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Pr="00A037E9">
              <w:rPr>
                <w:rFonts w:ascii="Times New Roman" w:eastAsia="Times New Roman" w:hAnsi="Times New Roman" w:cs="Times New Roman"/>
                <w:sz w:val="24"/>
                <w:szCs w:val="24"/>
                <w:lang w:eastAsia="ru-RU"/>
              </w:rPr>
              <w:br/>
            </w:r>
            <w:r w:rsidRPr="00A037E9">
              <w:rPr>
                <w:rFonts w:ascii="Times New Roman" w:eastAsia="Times New Roman" w:hAnsi="Times New Roman" w:cs="Times New Roman"/>
                <w:b/>
                <w:bCs/>
                <w:sz w:val="24"/>
                <w:szCs w:val="24"/>
                <w:lang w:eastAsia="ru-RU"/>
              </w:rPr>
              <w:t>Внимание!</w:t>
            </w:r>
            <w:r w:rsidRPr="00A037E9">
              <w:rPr>
                <w:rFonts w:ascii="Times New Roman" w:eastAsia="Times New Roman" w:hAnsi="Times New Roman" w:cs="Times New Roman"/>
                <w:sz w:val="24"/>
                <w:szCs w:val="24"/>
                <w:lang w:eastAsia="ru-RU"/>
              </w:rPr>
              <w:t> Справку об участии в СВО (по линии Министерства обороны РФ) можно получить через МФЦ (услуга «Получение справки об участии в СВО», ведомство «Федеральное казенное учреждение "Военно-социальный центр" Министерства обороны РФ), в том числе и ЕПГУ.</w:t>
            </w:r>
            <w:r w:rsidRPr="00A037E9">
              <w:rPr>
                <w:rFonts w:ascii="Times New Roman" w:eastAsia="Times New Roman" w:hAnsi="Times New Roman" w:cs="Times New Roman"/>
                <w:sz w:val="24"/>
                <w:szCs w:val="24"/>
                <w:lang w:eastAsia="ru-RU"/>
              </w:rPr>
              <w:br/>
            </w:r>
            <w:r w:rsidRPr="00A037E9">
              <w:rPr>
                <w:rFonts w:ascii="Times New Roman" w:eastAsia="Times New Roman" w:hAnsi="Times New Roman" w:cs="Times New Roman"/>
                <w:b/>
                <w:bCs/>
                <w:sz w:val="24"/>
                <w:szCs w:val="24"/>
                <w:lang w:eastAsia="ru-RU"/>
              </w:rPr>
              <w:t>Внимание!</w:t>
            </w:r>
            <w:r w:rsidRPr="00A037E9">
              <w:rPr>
                <w:rFonts w:ascii="Times New Roman" w:eastAsia="Times New Roman" w:hAnsi="Times New Roman" w:cs="Times New Roman"/>
                <w:sz w:val="24"/>
                <w:szCs w:val="24"/>
                <w:lang w:eastAsia="ru-RU"/>
              </w:rPr>
              <w:t> Для справки, подтверждающей факт участия в ВСО, </w:t>
            </w:r>
            <w:r w:rsidRPr="00A037E9">
              <w:rPr>
                <w:rFonts w:ascii="Times New Roman" w:eastAsia="Times New Roman" w:hAnsi="Times New Roman" w:cs="Times New Roman"/>
                <w:b/>
                <w:bCs/>
                <w:sz w:val="24"/>
                <w:szCs w:val="24"/>
                <w:lang w:eastAsia="ru-RU"/>
              </w:rPr>
              <w:t>не предусмотрен срок давности (действия)</w:t>
            </w:r>
            <w:r w:rsidRPr="00A037E9">
              <w:rPr>
                <w:rFonts w:ascii="Times New Roman" w:eastAsia="Times New Roman" w:hAnsi="Times New Roman" w:cs="Times New Roman"/>
                <w:sz w:val="24"/>
                <w:szCs w:val="24"/>
                <w:lang w:eastAsia="ru-RU"/>
              </w:rPr>
              <w:t>, как для других справок, подтверждающих соответствие гражданина условиям, установленным Законом о банкротстве.</w:t>
            </w:r>
            <w:r w:rsidRPr="00A037E9">
              <w:rPr>
                <w:rFonts w:ascii="Times New Roman" w:eastAsia="Times New Roman" w:hAnsi="Times New Roman" w:cs="Times New Roman"/>
                <w:sz w:val="24"/>
                <w:szCs w:val="24"/>
                <w:lang w:eastAsia="ru-RU"/>
              </w:rPr>
              <w:br/>
              <w:t>Форма справки размещена в разделе «Бланки документов».</w:t>
            </w:r>
          </w:p>
        </w:tc>
      </w:tr>
    </w:tbl>
    <w:p w14:paraId="77860720" w14:textId="77777777" w:rsidR="00A037E9" w:rsidRPr="00A037E9" w:rsidRDefault="00A037E9" w:rsidP="00A037E9">
      <w:pPr>
        <w:pBdr>
          <w:top w:val="single" w:sz="2" w:space="6" w:color="DEE2E6"/>
          <w:left w:val="single" w:sz="2" w:space="12" w:color="DEE2E6"/>
          <w:bottom w:val="single" w:sz="6" w:space="6" w:color="DEE2E6"/>
          <w:right w:val="single" w:sz="2" w:space="12" w:color="DEE2E6"/>
        </w:pBdr>
        <w:shd w:val="clear" w:color="auto" w:fill="FFFFFF"/>
        <w:spacing w:beforeAutospacing="1" w:after="0" w:afterAutospacing="1" w:line="240" w:lineRule="auto"/>
        <w:ind w:left="720"/>
        <w:jc w:val="both"/>
        <w:rPr>
          <w:rFonts w:ascii="Open Sans" w:eastAsia="Times New Roman" w:hAnsi="Open Sans" w:cs="Open Sans"/>
          <w:color w:val="212529"/>
          <w:sz w:val="24"/>
          <w:szCs w:val="24"/>
          <w:lang w:eastAsia="ru-RU"/>
        </w:rPr>
      </w:pPr>
    </w:p>
    <w:tbl>
      <w:tblPr>
        <w:tblW w:w="12900" w:type="dxa"/>
        <w:tblCellSpacing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22"/>
        <w:gridCol w:w="5078"/>
      </w:tblGrid>
      <w:tr w:rsidR="00A037E9" w:rsidRPr="00A037E9" w14:paraId="18CFD8E7" w14:textId="77777777" w:rsidTr="00A037E9">
        <w:trPr>
          <w:tblCellSpacing w:w="0" w:type="dxa"/>
        </w:trPr>
        <w:tc>
          <w:tcPr>
            <w:tcW w:w="5070" w:type="dxa"/>
            <w:gridSpan w:val="2"/>
            <w:tcBorders>
              <w:top w:val="outset" w:sz="6" w:space="0" w:color="auto"/>
              <w:left w:val="outset" w:sz="6" w:space="0" w:color="auto"/>
              <w:bottom w:val="outset" w:sz="6" w:space="0" w:color="auto"/>
              <w:right w:val="outset" w:sz="6" w:space="0" w:color="auto"/>
            </w:tcBorders>
            <w:vAlign w:val="center"/>
            <w:hideMark/>
          </w:tcPr>
          <w:p w14:paraId="6BCC546D" w14:textId="77777777" w:rsidR="00A037E9" w:rsidRPr="00A037E9" w:rsidRDefault="00A037E9" w:rsidP="00A037E9">
            <w:pPr>
              <w:spacing w:after="0" w:line="240" w:lineRule="auto"/>
              <w:rPr>
                <w:rFonts w:ascii="Times New Roman" w:eastAsia="Times New Roman" w:hAnsi="Times New Roman" w:cs="Times New Roman"/>
                <w:sz w:val="24"/>
                <w:szCs w:val="24"/>
                <w:lang w:eastAsia="ru-RU"/>
              </w:rPr>
            </w:pPr>
            <w:r w:rsidRPr="00A037E9">
              <w:rPr>
                <w:rFonts w:ascii="Arial" w:eastAsia="Times New Roman" w:hAnsi="Arial" w:cs="Arial"/>
                <w:b/>
                <w:bCs/>
                <w:sz w:val="21"/>
                <w:szCs w:val="21"/>
                <w:lang w:eastAsia="ru-RU"/>
              </w:rPr>
              <w:t>Основание 3. Граждане, получающие пособия</w:t>
            </w:r>
          </w:p>
        </w:tc>
      </w:tr>
      <w:tr w:rsidR="00A037E9" w:rsidRPr="00A037E9" w14:paraId="0E8E9195" w14:textId="77777777" w:rsidTr="00A037E9">
        <w:trPr>
          <w:tblCellSpacing w:w="0" w:type="dxa"/>
        </w:trPr>
        <w:tc>
          <w:tcPr>
            <w:tcW w:w="3905" w:type="dxa"/>
            <w:tcBorders>
              <w:top w:val="outset" w:sz="6" w:space="0" w:color="auto"/>
              <w:left w:val="outset" w:sz="6" w:space="0" w:color="auto"/>
              <w:bottom w:val="outset" w:sz="6" w:space="0" w:color="auto"/>
              <w:right w:val="outset" w:sz="6" w:space="0" w:color="auto"/>
            </w:tcBorders>
            <w:vAlign w:val="center"/>
            <w:hideMark/>
          </w:tcPr>
          <w:p w14:paraId="78C0E0C5" w14:textId="77777777" w:rsidR="00A037E9" w:rsidRPr="00A037E9" w:rsidRDefault="00A037E9" w:rsidP="00A037E9">
            <w:pPr>
              <w:spacing w:after="0" w:line="240" w:lineRule="auto"/>
              <w:rPr>
                <w:rFonts w:ascii="Times New Roman" w:eastAsia="Times New Roman" w:hAnsi="Times New Roman" w:cs="Times New Roman"/>
                <w:sz w:val="24"/>
                <w:szCs w:val="24"/>
                <w:lang w:eastAsia="ru-RU"/>
              </w:rPr>
            </w:pPr>
            <w:r w:rsidRPr="00A037E9">
              <w:rPr>
                <w:rFonts w:ascii="Arial" w:eastAsia="Times New Roman" w:hAnsi="Arial" w:cs="Arial"/>
                <w:sz w:val="21"/>
                <w:szCs w:val="21"/>
                <w:lang w:eastAsia="ru-RU"/>
              </w:rPr>
              <w:t>В отношении гражданина должны соблюдаться</w:t>
            </w:r>
            <w:r w:rsidRPr="00A037E9">
              <w:rPr>
                <w:rFonts w:ascii="Arial" w:eastAsia="Times New Roman" w:hAnsi="Arial" w:cs="Arial"/>
                <w:sz w:val="21"/>
                <w:szCs w:val="21"/>
                <w:lang w:eastAsia="ru-RU"/>
              </w:rPr>
              <w:br/>
            </w:r>
            <w:r w:rsidRPr="00A037E9">
              <w:rPr>
                <w:rFonts w:ascii="Arial" w:eastAsia="Times New Roman" w:hAnsi="Arial" w:cs="Arial"/>
                <w:b/>
                <w:bCs/>
                <w:sz w:val="21"/>
                <w:szCs w:val="21"/>
                <w:lang w:eastAsia="ru-RU"/>
              </w:rPr>
              <w:t>одновременно следующие условия</w:t>
            </w:r>
          </w:p>
        </w:tc>
        <w:tc>
          <w:tcPr>
            <w:tcW w:w="2535" w:type="dxa"/>
            <w:tcBorders>
              <w:top w:val="outset" w:sz="6" w:space="0" w:color="auto"/>
              <w:left w:val="outset" w:sz="6" w:space="0" w:color="auto"/>
              <w:bottom w:val="outset" w:sz="6" w:space="0" w:color="auto"/>
              <w:right w:val="outset" w:sz="6" w:space="0" w:color="auto"/>
            </w:tcBorders>
            <w:vAlign w:val="center"/>
            <w:hideMark/>
          </w:tcPr>
          <w:p w14:paraId="1A7BD104" w14:textId="77777777" w:rsidR="00A037E9" w:rsidRPr="00A037E9" w:rsidRDefault="00A037E9" w:rsidP="00A037E9">
            <w:pPr>
              <w:spacing w:after="0" w:line="240" w:lineRule="auto"/>
              <w:rPr>
                <w:rFonts w:ascii="Times New Roman" w:eastAsia="Times New Roman" w:hAnsi="Times New Roman" w:cs="Times New Roman"/>
                <w:sz w:val="24"/>
                <w:szCs w:val="24"/>
                <w:lang w:eastAsia="ru-RU"/>
              </w:rPr>
            </w:pPr>
            <w:r w:rsidRPr="00A037E9">
              <w:rPr>
                <w:rFonts w:ascii="Arial" w:eastAsia="Times New Roman" w:hAnsi="Arial" w:cs="Arial"/>
                <w:sz w:val="24"/>
                <w:szCs w:val="24"/>
                <w:lang w:eastAsia="ru-RU"/>
              </w:rPr>
              <w:t>1. гражданин является получателем ежемесячного пособия в связи с рождением и воспитанием ребенка в соответствии со статьей 9 Федерального закона от 19 мая 1995 года N 81-ФЗ "О государственных пособиях гражданам, имеющим детей";</w:t>
            </w:r>
            <w:r w:rsidRPr="00A037E9">
              <w:rPr>
                <w:rFonts w:ascii="Arial" w:eastAsia="Times New Roman" w:hAnsi="Arial" w:cs="Arial"/>
                <w:sz w:val="24"/>
                <w:szCs w:val="24"/>
                <w:lang w:eastAsia="ru-RU"/>
              </w:rPr>
              <w:br/>
              <w:t xml:space="preserve">2. выданный не позднее чем за 1 год до даты обращения с заявлением о признании гражданина банкротом во внесудебном порядке исполнительный документ имущественного характера предъявлялся к исполнению (направлялся для исполнения) в порядке, предусмотренном </w:t>
            </w:r>
            <w:r w:rsidRPr="00A037E9">
              <w:rPr>
                <w:rFonts w:ascii="Arial" w:eastAsia="Times New Roman" w:hAnsi="Arial" w:cs="Arial"/>
                <w:sz w:val="24"/>
                <w:szCs w:val="24"/>
                <w:lang w:eastAsia="ru-RU"/>
              </w:rPr>
              <w:lastRenderedPageBreak/>
              <w:t>законодательством РФ об исполнительном производстве, и данные требования не исполнены или исполнены частично;</w:t>
            </w:r>
          </w:p>
          <w:p w14:paraId="1B0E4C37" w14:textId="77777777" w:rsidR="00A037E9" w:rsidRPr="00A037E9" w:rsidRDefault="00A037E9" w:rsidP="00A037E9">
            <w:pPr>
              <w:spacing w:after="0" w:line="240" w:lineRule="auto"/>
              <w:rPr>
                <w:rFonts w:ascii="Times New Roman" w:eastAsia="Times New Roman" w:hAnsi="Times New Roman" w:cs="Times New Roman"/>
                <w:sz w:val="24"/>
                <w:szCs w:val="24"/>
                <w:lang w:eastAsia="ru-RU"/>
              </w:rPr>
            </w:pPr>
            <w:r w:rsidRPr="00A037E9">
              <w:rPr>
                <w:rFonts w:ascii="Arial" w:eastAsia="Times New Roman" w:hAnsi="Arial" w:cs="Arial"/>
                <w:sz w:val="24"/>
                <w:szCs w:val="24"/>
                <w:lang w:eastAsia="ru-RU"/>
              </w:rPr>
              <w:t>3. у гражданина на дату подачи заявления о признании его банкротом во внесудебном порядке отсутствует имущество, на которое может быть обращено взыскание.</w:t>
            </w:r>
          </w:p>
        </w:tc>
      </w:tr>
      <w:tr w:rsidR="00A037E9" w:rsidRPr="00A037E9" w14:paraId="069CBEBA" w14:textId="77777777" w:rsidTr="00A037E9">
        <w:trPr>
          <w:tblCellSpacing w:w="0" w:type="dxa"/>
        </w:trPr>
        <w:tc>
          <w:tcPr>
            <w:tcW w:w="5070" w:type="dxa"/>
            <w:gridSpan w:val="2"/>
            <w:tcBorders>
              <w:top w:val="outset" w:sz="6" w:space="0" w:color="auto"/>
              <w:left w:val="outset" w:sz="6" w:space="0" w:color="auto"/>
              <w:bottom w:val="outset" w:sz="6" w:space="0" w:color="auto"/>
              <w:right w:val="outset" w:sz="6" w:space="0" w:color="auto"/>
            </w:tcBorders>
            <w:vAlign w:val="center"/>
            <w:hideMark/>
          </w:tcPr>
          <w:p w14:paraId="0E73AC11" w14:textId="33ED092C" w:rsidR="00A037E9" w:rsidRPr="00A037E9" w:rsidRDefault="00A037E9" w:rsidP="00A037E9">
            <w:pPr>
              <w:spacing w:after="0" w:line="240" w:lineRule="auto"/>
              <w:rPr>
                <w:rFonts w:ascii="Times New Roman" w:eastAsia="Times New Roman" w:hAnsi="Times New Roman" w:cs="Times New Roman"/>
                <w:sz w:val="24"/>
                <w:szCs w:val="24"/>
                <w:lang w:eastAsia="ru-RU"/>
              </w:rPr>
            </w:pPr>
            <w:r w:rsidRPr="00A037E9">
              <w:rPr>
                <w:rFonts w:ascii="Arial" w:eastAsia="Times New Roman" w:hAnsi="Arial" w:cs="Arial"/>
                <w:sz w:val="18"/>
                <w:szCs w:val="18"/>
                <w:lang w:eastAsia="ru-RU"/>
              </w:rPr>
              <w:lastRenderedPageBreak/>
              <w:t>9. </w:t>
            </w:r>
            <w:r w:rsidRPr="00A037E9">
              <w:rPr>
                <w:rFonts w:ascii="Arial" w:eastAsia="Times New Roman" w:hAnsi="Arial" w:cs="Arial"/>
                <w:b/>
                <w:bCs/>
                <w:sz w:val="18"/>
                <w:szCs w:val="18"/>
                <w:lang w:eastAsia="ru-RU"/>
              </w:rPr>
              <w:t>Справка</w:t>
            </w:r>
            <w:r w:rsidRPr="00A037E9">
              <w:rPr>
                <w:rFonts w:ascii="Arial" w:eastAsia="Times New Roman" w:hAnsi="Arial" w:cs="Arial"/>
                <w:sz w:val="18"/>
                <w:szCs w:val="18"/>
                <w:lang w:eastAsia="ru-RU"/>
              </w:rPr>
              <w:t> о том, что гражданин является </w:t>
            </w:r>
            <w:r w:rsidRPr="00A037E9">
              <w:rPr>
                <w:rFonts w:ascii="Arial" w:eastAsia="Times New Roman" w:hAnsi="Arial" w:cs="Arial"/>
                <w:b/>
                <w:bCs/>
                <w:sz w:val="18"/>
                <w:szCs w:val="18"/>
                <w:lang w:eastAsia="ru-RU"/>
              </w:rPr>
              <w:t>получателем ежемесячного пособия</w:t>
            </w:r>
            <w:r w:rsidRPr="00A037E9">
              <w:rPr>
                <w:rFonts w:ascii="Arial" w:eastAsia="Times New Roman" w:hAnsi="Arial" w:cs="Arial"/>
                <w:sz w:val="18"/>
                <w:szCs w:val="18"/>
                <w:lang w:eastAsia="ru-RU"/>
              </w:rPr>
              <w:t> в связи с рождением и воспитанием ребенка.</w:t>
            </w:r>
            <w:r w:rsidRPr="00A037E9">
              <w:rPr>
                <w:rFonts w:ascii="Times New Roman" w:eastAsia="Times New Roman" w:hAnsi="Times New Roman" w:cs="Times New Roman"/>
                <w:sz w:val="18"/>
                <w:szCs w:val="18"/>
                <w:lang w:eastAsia="ru-RU"/>
              </w:rPr>
              <w:br/>
            </w:r>
            <w:r w:rsidRPr="00A037E9">
              <w:rPr>
                <w:rFonts w:ascii="Arial" w:eastAsia="Times New Roman" w:hAnsi="Arial" w:cs="Arial"/>
                <w:i/>
                <w:iCs/>
                <w:sz w:val="18"/>
                <w:szCs w:val="18"/>
                <w:lang w:eastAsia="ru-RU"/>
              </w:rPr>
              <w:t xml:space="preserve">Указанная справка выдается гражданину СФР РФ в срок не позднее 10 </w:t>
            </w:r>
            <w:proofErr w:type="spellStart"/>
            <w:r w:rsidRPr="00A037E9">
              <w:rPr>
                <w:rFonts w:ascii="Arial" w:eastAsia="Times New Roman" w:hAnsi="Arial" w:cs="Arial"/>
                <w:i/>
                <w:iCs/>
                <w:sz w:val="18"/>
                <w:szCs w:val="18"/>
                <w:lang w:eastAsia="ru-RU"/>
              </w:rPr>
              <w:t>р.д</w:t>
            </w:r>
            <w:proofErr w:type="spellEnd"/>
            <w:r w:rsidRPr="00A037E9">
              <w:rPr>
                <w:rFonts w:ascii="Arial" w:eastAsia="Times New Roman" w:hAnsi="Arial" w:cs="Arial"/>
                <w:i/>
                <w:iCs/>
                <w:sz w:val="18"/>
                <w:szCs w:val="18"/>
                <w:lang w:eastAsia="ru-RU"/>
              </w:rPr>
              <w:t>. со дня обращения гражданина с заявлением о выдаче указанной справки;</w:t>
            </w:r>
            <w:r w:rsidRPr="00A037E9">
              <w:rPr>
                <w:rFonts w:ascii="Times New Roman" w:eastAsia="Times New Roman" w:hAnsi="Times New Roman" w:cs="Times New Roman"/>
                <w:sz w:val="18"/>
                <w:szCs w:val="18"/>
                <w:lang w:eastAsia="ru-RU"/>
              </w:rPr>
              <w:br/>
            </w:r>
            <w:r w:rsidRPr="00A037E9">
              <w:rPr>
                <w:rFonts w:ascii="Arial" w:eastAsia="Times New Roman" w:hAnsi="Arial" w:cs="Arial"/>
                <w:b/>
                <w:bCs/>
                <w:sz w:val="18"/>
                <w:szCs w:val="18"/>
                <w:lang w:eastAsia="ru-RU"/>
              </w:rPr>
              <w:t>Внимание!</w:t>
            </w:r>
            <w:r w:rsidRPr="00A037E9">
              <w:rPr>
                <w:rFonts w:ascii="Arial" w:eastAsia="Times New Roman" w:hAnsi="Arial" w:cs="Arial"/>
                <w:sz w:val="18"/>
                <w:szCs w:val="18"/>
                <w:lang w:eastAsia="ru-RU"/>
              </w:rPr>
              <w:t> Гражданин вправе не предоставлять справку от СФР (реализована техническая возможность оператором ЕФРСБ запрашивать в СФР через СМЭВ данную справку).</w:t>
            </w:r>
            <w:r w:rsidRPr="00A037E9">
              <w:rPr>
                <w:rFonts w:ascii="Times New Roman" w:eastAsia="Times New Roman" w:hAnsi="Times New Roman" w:cs="Times New Roman"/>
                <w:sz w:val="18"/>
                <w:szCs w:val="18"/>
                <w:lang w:eastAsia="ru-RU"/>
              </w:rPr>
              <w:br/>
            </w:r>
            <w:r w:rsidRPr="00A037E9">
              <w:rPr>
                <w:rFonts w:ascii="Times New Roman" w:eastAsia="Times New Roman" w:hAnsi="Times New Roman" w:cs="Times New Roman"/>
                <w:sz w:val="18"/>
                <w:szCs w:val="18"/>
                <w:lang w:eastAsia="ru-RU"/>
              </w:rPr>
              <w:br/>
            </w:r>
            <w:r w:rsidRPr="00A037E9">
              <w:rPr>
                <w:rFonts w:ascii="Arial" w:eastAsia="Times New Roman" w:hAnsi="Arial" w:cs="Arial"/>
                <w:sz w:val="18"/>
                <w:szCs w:val="18"/>
                <w:lang w:eastAsia="ru-RU"/>
              </w:rPr>
              <w:t>10. </w:t>
            </w:r>
            <w:r w:rsidRPr="00A037E9">
              <w:rPr>
                <w:rFonts w:ascii="Arial" w:eastAsia="Times New Roman" w:hAnsi="Arial" w:cs="Arial"/>
                <w:b/>
                <w:bCs/>
                <w:sz w:val="18"/>
                <w:szCs w:val="18"/>
                <w:lang w:eastAsia="ru-RU"/>
              </w:rPr>
              <w:t>Справка</w:t>
            </w:r>
            <w:r w:rsidRPr="00A037E9">
              <w:rPr>
                <w:rFonts w:ascii="Arial" w:eastAsia="Times New Roman" w:hAnsi="Arial" w:cs="Arial"/>
                <w:sz w:val="18"/>
                <w:szCs w:val="18"/>
                <w:lang w:eastAsia="ru-RU"/>
              </w:rPr>
              <w:t>, подтверждающая, что исполнительный документ выдан </w:t>
            </w:r>
            <w:r w:rsidRPr="00A037E9">
              <w:rPr>
                <w:rFonts w:ascii="Arial" w:eastAsia="Times New Roman" w:hAnsi="Arial" w:cs="Arial"/>
                <w:b/>
                <w:bCs/>
                <w:sz w:val="18"/>
                <w:szCs w:val="18"/>
                <w:lang w:eastAsia="ru-RU"/>
              </w:rPr>
              <w:t>более 1 года назад</w:t>
            </w:r>
            <w:r w:rsidRPr="00A037E9">
              <w:rPr>
                <w:rFonts w:ascii="Arial" w:eastAsia="Times New Roman" w:hAnsi="Arial" w:cs="Arial"/>
                <w:sz w:val="18"/>
                <w:szCs w:val="18"/>
                <w:lang w:eastAsia="ru-RU"/>
              </w:rPr>
              <w:t>, требования по исполнительному документу не исполнены или исполнены частично (</w:t>
            </w:r>
            <w:r w:rsidRPr="00A037E9">
              <w:rPr>
                <w:rFonts w:ascii="Arial" w:eastAsia="Times New Roman" w:hAnsi="Arial" w:cs="Arial"/>
                <w:sz w:val="18"/>
                <w:szCs w:val="18"/>
                <w:u w:val="single"/>
                <w:lang w:eastAsia="ru-RU"/>
              </w:rPr>
              <w:t>справка  от ФССП, или банка, или работодателя</w:t>
            </w:r>
            <w:r w:rsidRPr="00A037E9">
              <w:rPr>
                <w:rFonts w:ascii="Arial" w:eastAsia="Times New Roman" w:hAnsi="Arial" w:cs="Arial"/>
                <w:sz w:val="18"/>
                <w:szCs w:val="18"/>
                <w:lang w:eastAsia="ru-RU"/>
              </w:rPr>
              <w:t>).</w:t>
            </w:r>
            <w:r w:rsidRPr="00A037E9">
              <w:rPr>
                <w:rFonts w:ascii="Times New Roman" w:eastAsia="Times New Roman" w:hAnsi="Times New Roman" w:cs="Times New Roman"/>
                <w:sz w:val="18"/>
                <w:szCs w:val="18"/>
                <w:lang w:eastAsia="ru-RU"/>
              </w:rPr>
              <w:br/>
            </w:r>
            <w:r w:rsidRPr="00A037E9">
              <w:rPr>
                <w:rFonts w:ascii="Arial" w:eastAsia="Times New Roman" w:hAnsi="Arial" w:cs="Arial"/>
                <w:i/>
                <w:iCs/>
                <w:sz w:val="18"/>
                <w:szCs w:val="18"/>
                <w:lang w:eastAsia="ru-RU"/>
              </w:rPr>
              <w:t>Указанная справка выдается гражданину в соответствии со статьей 9.1 Федерального закона от 2 октября 2007 года N 229-ФЗ "Об исполнительном производстве".</w:t>
            </w:r>
            <w:r w:rsidRPr="00A037E9">
              <w:rPr>
                <w:rFonts w:ascii="Times New Roman" w:eastAsia="Times New Roman" w:hAnsi="Times New Roman" w:cs="Times New Roman"/>
                <w:sz w:val="18"/>
                <w:szCs w:val="18"/>
                <w:lang w:eastAsia="ru-RU"/>
              </w:rPr>
              <w:br/>
            </w:r>
            <w:r w:rsidRPr="00A037E9">
              <w:rPr>
                <w:rFonts w:ascii="Arial" w:eastAsia="Times New Roman" w:hAnsi="Arial" w:cs="Arial"/>
                <w:b/>
                <w:bCs/>
                <w:sz w:val="18"/>
                <w:szCs w:val="18"/>
                <w:lang w:eastAsia="ru-RU"/>
              </w:rPr>
              <w:t>Внимание!</w:t>
            </w:r>
            <w:r w:rsidRPr="00A037E9">
              <w:rPr>
                <w:rFonts w:ascii="Arial" w:eastAsia="Times New Roman" w:hAnsi="Arial" w:cs="Arial"/>
                <w:sz w:val="18"/>
                <w:szCs w:val="18"/>
                <w:lang w:eastAsia="ru-RU"/>
              </w:rPr>
              <w:t> Гражданин вправе не предоставлять справку от ФССП (реализована техническая возможность оператором ЕФРСБ запрашивать в ФССП через СМЭВ данную справку).</w:t>
            </w:r>
            <w:r w:rsidRPr="00A037E9">
              <w:rPr>
                <w:rFonts w:ascii="Arial" w:eastAsia="Times New Roman" w:hAnsi="Arial" w:cs="Arial"/>
                <w:sz w:val="18"/>
                <w:szCs w:val="18"/>
                <w:lang w:eastAsia="ru-RU"/>
              </w:rPr>
              <w:br/>
              <w:t>В случае если исполнительный документ находится на исполнении </w:t>
            </w:r>
            <w:r w:rsidRPr="00A037E9">
              <w:rPr>
                <w:rFonts w:ascii="Arial" w:eastAsia="Times New Roman" w:hAnsi="Arial" w:cs="Arial"/>
                <w:b/>
                <w:bCs/>
                <w:sz w:val="18"/>
                <w:szCs w:val="18"/>
                <w:lang w:eastAsia="ru-RU"/>
              </w:rPr>
              <w:t>у работодателя или банка, или иной организации</w:t>
            </w:r>
            <w:r w:rsidRPr="00A037E9">
              <w:rPr>
                <w:rFonts w:ascii="Arial" w:eastAsia="Times New Roman" w:hAnsi="Arial" w:cs="Arial"/>
                <w:sz w:val="18"/>
                <w:szCs w:val="18"/>
                <w:lang w:eastAsia="ru-RU"/>
              </w:rPr>
              <w:t>, то справка должна быть предоставлена. Не предоставление справки может повлечь </w:t>
            </w:r>
            <w:r w:rsidRPr="00A037E9">
              <w:rPr>
                <w:rFonts w:ascii="Arial" w:eastAsia="Times New Roman" w:hAnsi="Arial" w:cs="Arial"/>
                <w:b/>
                <w:bCs/>
                <w:sz w:val="18"/>
                <w:szCs w:val="18"/>
                <w:lang w:eastAsia="ru-RU"/>
              </w:rPr>
              <w:t>для заявителя возврат заявления</w:t>
            </w:r>
            <w:r w:rsidRPr="00A037E9">
              <w:rPr>
                <w:rFonts w:ascii="Arial" w:eastAsia="Times New Roman" w:hAnsi="Arial" w:cs="Arial"/>
                <w:sz w:val="18"/>
                <w:szCs w:val="18"/>
                <w:lang w:eastAsia="ru-RU"/>
              </w:rPr>
              <w:t>, </w:t>
            </w:r>
            <w:r w:rsidRPr="00A037E9">
              <w:rPr>
                <w:rFonts w:ascii="Arial" w:eastAsia="Times New Roman" w:hAnsi="Arial" w:cs="Arial"/>
                <w:i/>
                <w:iCs/>
                <w:sz w:val="18"/>
                <w:szCs w:val="18"/>
                <w:lang w:eastAsia="ru-RU"/>
              </w:rPr>
              <w:t>поскольку </w:t>
            </w:r>
            <w:r w:rsidRPr="00A037E9">
              <w:rPr>
                <w:rFonts w:ascii="Arial" w:eastAsia="Times New Roman" w:hAnsi="Arial" w:cs="Arial"/>
                <w:b/>
                <w:bCs/>
                <w:i/>
                <w:iCs/>
                <w:sz w:val="18"/>
                <w:szCs w:val="18"/>
                <w:lang w:eastAsia="ru-RU"/>
              </w:rPr>
              <w:t>техническая возможность запрашивать сведения через СМЭВ реализована только с ФССП</w:t>
            </w:r>
            <w:r w:rsidRPr="00A037E9">
              <w:rPr>
                <w:rFonts w:ascii="Arial" w:eastAsia="Times New Roman" w:hAnsi="Arial" w:cs="Arial"/>
                <w:sz w:val="18"/>
                <w:szCs w:val="18"/>
                <w:lang w:eastAsia="ru-RU"/>
              </w:rPr>
              <w:t>, с иных ведомств сведения по СМЭВ не запрашиваются.</w:t>
            </w:r>
            <w:r w:rsidRPr="00A037E9">
              <w:rPr>
                <w:rFonts w:ascii="Times New Roman" w:eastAsia="Times New Roman" w:hAnsi="Times New Roman" w:cs="Times New Roman"/>
                <w:sz w:val="24"/>
                <w:szCs w:val="24"/>
                <w:lang w:eastAsia="ru-RU"/>
              </w:rPr>
              <w:br/>
            </w:r>
            <w:r w:rsidRPr="00A037E9">
              <w:rPr>
                <w:rFonts w:ascii="Arial" w:eastAsia="Times New Roman" w:hAnsi="Arial" w:cs="Arial"/>
                <w:sz w:val="24"/>
                <w:szCs w:val="24"/>
                <w:lang w:eastAsia="ru-RU"/>
              </w:rPr>
              <w:t> </w:t>
            </w:r>
            <w:r w:rsidRPr="00A037E9">
              <w:rPr>
                <w:rFonts w:ascii="Arial" w:eastAsia="Times New Roman" w:hAnsi="Arial" w:cs="Arial"/>
                <w:sz w:val="24"/>
                <w:szCs w:val="24"/>
                <w:lang w:eastAsia="ru-RU"/>
              </w:rPr>
              <w:br/>
            </w:r>
            <w:r w:rsidRPr="00A037E9">
              <w:rPr>
                <w:rFonts w:ascii="Arial" w:eastAsia="Times New Roman" w:hAnsi="Arial" w:cs="Arial"/>
                <w:b/>
                <w:bCs/>
                <w:sz w:val="24"/>
                <w:szCs w:val="24"/>
                <w:lang w:eastAsia="ru-RU"/>
              </w:rPr>
              <w:t>Внимание!</w:t>
            </w:r>
            <w:r w:rsidRPr="00A037E9">
              <w:rPr>
                <w:rFonts w:ascii="Arial" w:eastAsia="Times New Roman" w:hAnsi="Arial" w:cs="Arial"/>
                <w:sz w:val="24"/>
                <w:szCs w:val="24"/>
                <w:lang w:eastAsia="ru-RU"/>
              </w:rPr>
              <w:t> Справки, должны быть выданы не ранее чем за 3 месяца до даты обращения гражданина.</w:t>
            </w:r>
            <w:r w:rsidRPr="00A037E9">
              <w:rPr>
                <w:rFonts w:ascii="Times New Roman" w:eastAsia="Times New Roman" w:hAnsi="Times New Roman" w:cs="Times New Roman"/>
                <w:sz w:val="24"/>
                <w:szCs w:val="24"/>
                <w:lang w:eastAsia="ru-RU"/>
              </w:rPr>
              <w:br/>
            </w:r>
            <w:r w:rsidRPr="00A037E9">
              <w:rPr>
                <w:rFonts w:ascii="Arial" w:eastAsia="Times New Roman" w:hAnsi="Arial" w:cs="Arial"/>
                <w:b/>
                <w:bCs/>
                <w:i/>
                <w:iCs/>
                <w:sz w:val="21"/>
                <w:szCs w:val="21"/>
                <w:u w:val="single"/>
                <w:lang w:eastAsia="ru-RU"/>
              </w:rPr>
              <w:t>Справки</w:t>
            </w:r>
            <w:r w:rsidRPr="00A037E9">
              <w:rPr>
                <w:rFonts w:ascii="Arial" w:eastAsia="Times New Roman" w:hAnsi="Arial" w:cs="Arial"/>
                <w:b/>
                <w:bCs/>
                <w:i/>
                <w:iCs/>
                <w:sz w:val="21"/>
                <w:szCs w:val="21"/>
                <w:lang w:eastAsia="ru-RU"/>
              </w:rPr>
              <w:t>,</w:t>
            </w:r>
            <w:r w:rsidRPr="00A037E9">
              <w:rPr>
                <w:rFonts w:ascii="Arial" w:eastAsia="Times New Roman" w:hAnsi="Arial" w:cs="Arial"/>
                <w:i/>
                <w:iCs/>
                <w:sz w:val="24"/>
                <w:szCs w:val="24"/>
                <w:lang w:eastAsia="ru-RU"/>
              </w:rPr>
              <w:t> прилагаемые к заявлению о признании банкротом во внесудебном порядке, должны </w:t>
            </w:r>
            <w:r w:rsidRPr="00A037E9">
              <w:rPr>
                <w:rFonts w:ascii="Arial" w:eastAsia="Times New Roman" w:hAnsi="Arial" w:cs="Arial"/>
                <w:b/>
                <w:bCs/>
                <w:i/>
                <w:iCs/>
                <w:sz w:val="21"/>
                <w:szCs w:val="21"/>
                <w:lang w:eastAsia="ru-RU"/>
              </w:rPr>
              <w:t>точно </w:t>
            </w:r>
            <w:r w:rsidRPr="00A037E9">
              <w:rPr>
                <w:rFonts w:ascii="Arial" w:eastAsia="Times New Roman" w:hAnsi="Arial" w:cs="Arial"/>
                <w:b/>
                <w:bCs/>
                <w:i/>
                <w:iCs/>
                <w:sz w:val="21"/>
                <w:szCs w:val="21"/>
                <w:u w:val="single"/>
                <w:lang w:eastAsia="ru-RU"/>
              </w:rPr>
              <w:t>соответствовать формам</w:t>
            </w:r>
            <w:r w:rsidRPr="00A037E9">
              <w:rPr>
                <w:rFonts w:ascii="Arial" w:eastAsia="Times New Roman" w:hAnsi="Arial" w:cs="Arial"/>
                <w:b/>
                <w:bCs/>
                <w:i/>
                <w:iCs/>
                <w:sz w:val="21"/>
                <w:szCs w:val="21"/>
                <w:lang w:eastAsia="ru-RU"/>
              </w:rPr>
              <w:t>,</w:t>
            </w:r>
            <w:r w:rsidRPr="00A037E9">
              <w:rPr>
                <w:rFonts w:ascii="Arial" w:eastAsia="Times New Roman" w:hAnsi="Arial" w:cs="Arial"/>
                <w:i/>
                <w:iCs/>
                <w:sz w:val="24"/>
                <w:szCs w:val="24"/>
                <w:lang w:eastAsia="ru-RU"/>
              </w:rPr>
              <w:t> утвержденным приказом Минэкономразвития России от 09.10.2023 № 706.</w:t>
            </w:r>
          </w:p>
        </w:tc>
      </w:tr>
    </w:tbl>
    <w:p w14:paraId="464DA20A" w14:textId="77777777" w:rsidR="00A037E9" w:rsidRPr="00A037E9" w:rsidRDefault="00A037E9" w:rsidP="00A037E9">
      <w:pPr>
        <w:pBdr>
          <w:top w:val="single" w:sz="2" w:space="6" w:color="DEE2E6"/>
          <w:left w:val="single" w:sz="2" w:space="12" w:color="DEE2E6"/>
          <w:bottom w:val="single" w:sz="6" w:space="6" w:color="DEE2E6"/>
          <w:right w:val="single" w:sz="2" w:space="12" w:color="DEE2E6"/>
        </w:pBdr>
        <w:shd w:val="clear" w:color="auto" w:fill="FFFFFF"/>
        <w:spacing w:beforeAutospacing="1" w:after="0" w:afterAutospacing="1" w:line="240" w:lineRule="auto"/>
        <w:ind w:left="720"/>
        <w:jc w:val="both"/>
        <w:rPr>
          <w:rFonts w:ascii="Open Sans" w:eastAsia="Times New Roman" w:hAnsi="Open Sans" w:cs="Open Sans"/>
          <w:color w:val="212529"/>
          <w:sz w:val="24"/>
          <w:szCs w:val="24"/>
          <w:lang w:eastAsia="ru-RU"/>
        </w:rPr>
      </w:pPr>
    </w:p>
    <w:tbl>
      <w:tblPr>
        <w:tblW w:w="12900" w:type="dxa"/>
        <w:tblCellSpacing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15"/>
        <w:gridCol w:w="5985"/>
      </w:tblGrid>
      <w:tr w:rsidR="00A037E9" w:rsidRPr="00A037E9" w14:paraId="6FB5362C" w14:textId="77777777" w:rsidTr="00A037E9">
        <w:trPr>
          <w:tblCellSpacing w:w="0" w:type="dxa"/>
        </w:trPr>
        <w:tc>
          <w:tcPr>
            <w:tcW w:w="5070" w:type="dxa"/>
            <w:gridSpan w:val="2"/>
            <w:tcBorders>
              <w:top w:val="outset" w:sz="6" w:space="0" w:color="auto"/>
              <w:left w:val="outset" w:sz="6" w:space="0" w:color="auto"/>
              <w:bottom w:val="outset" w:sz="6" w:space="0" w:color="auto"/>
              <w:right w:val="outset" w:sz="6" w:space="0" w:color="auto"/>
            </w:tcBorders>
            <w:vAlign w:val="center"/>
            <w:hideMark/>
          </w:tcPr>
          <w:p w14:paraId="2B4E2384" w14:textId="77777777" w:rsidR="00A037E9" w:rsidRPr="00A037E9" w:rsidRDefault="00A037E9" w:rsidP="00A037E9">
            <w:pPr>
              <w:spacing w:after="0" w:line="240" w:lineRule="auto"/>
              <w:rPr>
                <w:rFonts w:ascii="Times New Roman" w:eastAsia="Times New Roman" w:hAnsi="Times New Roman" w:cs="Times New Roman"/>
                <w:sz w:val="24"/>
                <w:szCs w:val="24"/>
                <w:lang w:eastAsia="ru-RU"/>
              </w:rPr>
            </w:pPr>
            <w:r w:rsidRPr="00A037E9">
              <w:rPr>
                <w:rFonts w:ascii="Arial" w:eastAsia="Times New Roman" w:hAnsi="Arial" w:cs="Arial"/>
                <w:b/>
                <w:bCs/>
                <w:sz w:val="21"/>
                <w:szCs w:val="21"/>
                <w:lang w:eastAsia="ru-RU"/>
              </w:rPr>
              <w:t>Основание 4. Граждане, в отношении которых есть неисполненные требования по исполнительному листу (более 7 лет)</w:t>
            </w:r>
          </w:p>
        </w:tc>
      </w:tr>
      <w:tr w:rsidR="00A037E9" w:rsidRPr="00A037E9" w14:paraId="71AED1E2" w14:textId="77777777" w:rsidTr="00A037E9">
        <w:trPr>
          <w:tblCellSpacing w:w="0" w:type="dxa"/>
        </w:trPr>
        <w:tc>
          <w:tcPr>
            <w:tcW w:w="2929" w:type="dxa"/>
            <w:tcBorders>
              <w:top w:val="outset" w:sz="6" w:space="0" w:color="auto"/>
              <w:left w:val="outset" w:sz="6" w:space="0" w:color="auto"/>
              <w:bottom w:val="outset" w:sz="6" w:space="0" w:color="auto"/>
              <w:right w:val="outset" w:sz="6" w:space="0" w:color="auto"/>
            </w:tcBorders>
            <w:vAlign w:val="center"/>
            <w:hideMark/>
          </w:tcPr>
          <w:p w14:paraId="15EC312B" w14:textId="77777777" w:rsidR="00A037E9" w:rsidRPr="00A037E9" w:rsidRDefault="00A037E9" w:rsidP="00A037E9">
            <w:pPr>
              <w:spacing w:after="0" w:line="240" w:lineRule="auto"/>
              <w:rPr>
                <w:rFonts w:ascii="Times New Roman" w:eastAsia="Times New Roman" w:hAnsi="Times New Roman" w:cs="Times New Roman"/>
                <w:sz w:val="24"/>
                <w:szCs w:val="24"/>
                <w:lang w:eastAsia="ru-RU"/>
              </w:rPr>
            </w:pPr>
            <w:r w:rsidRPr="00A037E9">
              <w:rPr>
                <w:rFonts w:ascii="Arial" w:eastAsia="Times New Roman" w:hAnsi="Arial" w:cs="Arial"/>
                <w:sz w:val="21"/>
                <w:szCs w:val="21"/>
                <w:lang w:eastAsia="ru-RU"/>
              </w:rPr>
              <w:t>Условие</w:t>
            </w:r>
          </w:p>
        </w:tc>
        <w:tc>
          <w:tcPr>
            <w:tcW w:w="2535" w:type="dxa"/>
            <w:tcBorders>
              <w:top w:val="outset" w:sz="6" w:space="0" w:color="auto"/>
              <w:left w:val="outset" w:sz="6" w:space="0" w:color="auto"/>
              <w:bottom w:val="outset" w:sz="6" w:space="0" w:color="auto"/>
              <w:right w:val="outset" w:sz="6" w:space="0" w:color="auto"/>
            </w:tcBorders>
            <w:vAlign w:val="center"/>
            <w:hideMark/>
          </w:tcPr>
          <w:p w14:paraId="212709C7" w14:textId="77777777" w:rsidR="00A037E9" w:rsidRPr="00A037E9" w:rsidRDefault="00A037E9" w:rsidP="00A037E9">
            <w:pPr>
              <w:spacing w:after="0" w:line="240" w:lineRule="auto"/>
              <w:rPr>
                <w:rFonts w:ascii="Times New Roman" w:eastAsia="Times New Roman" w:hAnsi="Times New Roman" w:cs="Times New Roman"/>
                <w:sz w:val="24"/>
                <w:szCs w:val="24"/>
                <w:lang w:eastAsia="ru-RU"/>
              </w:rPr>
            </w:pPr>
            <w:r w:rsidRPr="00A037E9">
              <w:rPr>
                <w:rFonts w:ascii="Arial" w:eastAsia="Times New Roman" w:hAnsi="Arial" w:cs="Arial"/>
                <w:sz w:val="24"/>
                <w:szCs w:val="24"/>
                <w:lang w:eastAsia="ru-RU"/>
              </w:rPr>
              <w:t>Выданный не позднее чем за </w:t>
            </w:r>
            <w:r w:rsidRPr="00A037E9">
              <w:rPr>
                <w:rFonts w:ascii="Arial" w:eastAsia="Times New Roman" w:hAnsi="Arial" w:cs="Arial"/>
                <w:b/>
                <w:bCs/>
                <w:sz w:val="24"/>
                <w:szCs w:val="24"/>
                <w:lang w:eastAsia="ru-RU"/>
              </w:rPr>
              <w:t>7 лет</w:t>
            </w:r>
            <w:r w:rsidRPr="00A037E9">
              <w:rPr>
                <w:rFonts w:ascii="Arial" w:eastAsia="Times New Roman" w:hAnsi="Arial" w:cs="Arial"/>
                <w:sz w:val="24"/>
                <w:szCs w:val="24"/>
                <w:lang w:eastAsia="ru-RU"/>
              </w:rPr>
              <w:t xml:space="preserve"> до даты обращения с заявлением о признании гражданина банкротом во внесудебном порядке исполнительный документ имущественного характера предъявлялся к исполнению </w:t>
            </w:r>
            <w:r w:rsidRPr="00A037E9">
              <w:rPr>
                <w:rFonts w:ascii="Arial" w:eastAsia="Times New Roman" w:hAnsi="Arial" w:cs="Arial"/>
                <w:sz w:val="24"/>
                <w:szCs w:val="24"/>
                <w:lang w:eastAsia="ru-RU"/>
              </w:rPr>
              <w:lastRenderedPageBreak/>
              <w:t>(направлялся для исполнения) в порядке, предусмотренном законодательством РФ об исполнительном производстве, и данные требования не исполнены или исполнены частично.</w:t>
            </w:r>
          </w:p>
        </w:tc>
      </w:tr>
      <w:tr w:rsidR="00A037E9" w:rsidRPr="00A037E9" w14:paraId="31E17E3D" w14:textId="77777777" w:rsidTr="00A037E9">
        <w:trPr>
          <w:tblCellSpacing w:w="0" w:type="dxa"/>
        </w:trPr>
        <w:tc>
          <w:tcPr>
            <w:tcW w:w="5070" w:type="dxa"/>
            <w:gridSpan w:val="2"/>
            <w:tcBorders>
              <w:top w:val="outset" w:sz="6" w:space="0" w:color="auto"/>
              <w:left w:val="outset" w:sz="6" w:space="0" w:color="auto"/>
              <w:bottom w:val="outset" w:sz="6" w:space="0" w:color="auto"/>
              <w:right w:val="outset" w:sz="6" w:space="0" w:color="auto"/>
            </w:tcBorders>
            <w:vAlign w:val="center"/>
            <w:hideMark/>
          </w:tcPr>
          <w:p w14:paraId="5AB6CCF3" w14:textId="4B6280C3" w:rsidR="00A037E9" w:rsidRPr="00A037E9" w:rsidRDefault="00A037E9" w:rsidP="00A037E9">
            <w:pPr>
              <w:spacing w:after="0" w:line="240" w:lineRule="auto"/>
              <w:rPr>
                <w:rFonts w:ascii="Times New Roman" w:eastAsia="Times New Roman" w:hAnsi="Times New Roman" w:cs="Times New Roman"/>
                <w:sz w:val="24"/>
                <w:szCs w:val="24"/>
                <w:lang w:eastAsia="ru-RU"/>
              </w:rPr>
            </w:pPr>
            <w:r w:rsidRPr="00A037E9">
              <w:rPr>
                <w:rFonts w:ascii="Arial" w:eastAsia="Times New Roman" w:hAnsi="Arial" w:cs="Arial"/>
                <w:sz w:val="24"/>
                <w:szCs w:val="24"/>
                <w:lang w:eastAsia="ru-RU"/>
              </w:rPr>
              <w:lastRenderedPageBreak/>
              <w:t>9. </w:t>
            </w:r>
            <w:r w:rsidRPr="00A037E9">
              <w:rPr>
                <w:rFonts w:ascii="Arial" w:eastAsia="Times New Roman" w:hAnsi="Arial" w:cs="Arial"/>
                <w:b/>
                <w:bCs/>
                <w:sz w:val="18"/>
                <w:szCs w:val="18"/>
                <w:lang w:eastAsia="ru-RU"/>
              </w:rPr>
              <w:t>Справка</w:t>
            </w:r>
            <w:r w:rsidRPr="00A037E9">
              <w:rPr>
                <w:rFonts w:ascii="Arial" w:eastAsia="Times New Roman" w:hAnsi="Arial" w:cs="Arial"/>
                <w:sz w:val="18"/>
                <w:szCs w:val="18"/>
                <w:lang w:eastAsia="ru-RU"/>
              </w:rPr>
              <w:t>, подтверждающая, что исполнительный документ </w:t>
            </w:r>
            <w:r w:rsidRPr="00A037E9">
              <w:rPr>
                <w:rFonts w:ascii="Arial" w:eastAsia="Times New Roman" w:hAnsi="Arial" w:cs="Arial"/>
                <w:b/>
                <w:bCs/>
                <w:sz w:val="18"/>
                <w:szCs w:val="18"/>
                <w:lang w:eastAsia="ru-RU"/>
              </w:rPr>
              <w:t>выдан 7 или более лет назад</w:t>
            </w:r>
            <w:r w:rsidRPr="00A037E9">
              <w:rPr>
                <w:rFonts w:ascii="Arial" w:eastAsia="Times New Roman" w:hAnsi="Arial" w:cs="Arial"/>
                <w:sz w:val="18"/>
                <w:szCs w:val="18"/>
                <w:lang w:eastAsia="ru-RU"/>
              </w:rPr>
              <w:t>, требования по исполнительному документу не исполнены или исполнены частично (</w:t>
            </w:r>
            <w:r w:rsidRPr="00A037E9">
              <w:rPr>
                <w:rFonts w:ascii="Arial" w:eastAsia="Times New Roman" w:hAnsi="Arial" w:cs="Arial"/>
                <w:sz w:val="18"/>
                <w:szCs w:val="18"/>
                <w:u w:val="single"/>
                <w:lang w:eastAsia="ru-RU"/>
              </w:rPr>
              <w:t>справка  от ФССП, или банка, или работодателя</w:t>
            </w:r>
            <w:r w:rsidRPr="00A037E9">
              <w:rPr>
                <w:rFonts w:ascii="Arial" w:eastAsia="Times New Roman" w:hAnsi="Arial" w:cs="Arial"/>
                <w:sz w:val="18"/>
                <w:szCs w:val="18"/>
                <w:lang w:eastAsia="ru-RU"/>
              </w:rPr>
              <w:t>).</w:t>
            </w:r>
            <w:r w:rsidRPr="00A037E9">
              <w:rPr>
                <w:rFonts w:ascii="Times New Roman" w:eastAsia="Times New Roman" w:hAnsi="Times New Roman" w:cs="Times New Roman"/>
                <w:sz w:val="24"/>
                <w:szCs w:val="24"/>
                <w:lang w:eastAsia="ru-RU"/>
              </w:rPr>
              <w:br/>
            </w:r>
            <w:r w:rsidRPr="00A037E9">
              <w:rPr>
                <w:rFonts w:ascii="Arial" w:eastAsia="Times New Roman" w:hAnsi="Arial" w:cs="Arial"/>
                <w:sz w:val="18"/>
                <w:szCs w:val="18"/>
                <w:lang w:eastAsia="ru-RU"/>
              </w:rPr>
              <w:t> </w:t>
            </w:r>
            <w:r w:rsidRPr="00A037E9">
              <w:rPr>
                <w:rFonts w:ascii="Arial" w:eastAsia="Times New Roman" w:hAnsi="Arial" w:cs="Arial"/>
                <w:i/>
                <w:iCs/>
                <w:sz w:val="18"/>
                <w:szCs w:val="18"/>
                <w:lang w:eastAsia="ru-RU"/>
              </w:rPr>
              <w:t>Указанная справка выдается гражданину в соответствии со статьей 9.1 Федерального закона от 2 октября 2007 года N 229-ФЗ "Об исполнительном производстве".</w:t>
            </w:r>
            <w:r w:rsidRPr="00A037E9">
              <w:rPr>
                <w:rFonts w:ascii="Times New Roman" w:eastAsia="Times New Roman" w:hAnsi="Times New Roman" w:cs="Times New Roman"/>
                <w:sz w:val="24"/>
                <w:szCs w:val="24"/>
                <w:lang w:eastAsia="ru-RU"/>
              </w:rPr>
              <w:br/>
            </w:r>
            <w:r w:rsidRPr="00A037E9">
              <w:rPr>
                <w:rFonts w:ascii="Arial" w:eastAsia="Times New Roman" w:hAnsi="Arial" w:cs="Arial"/>
                <w:b/>
                <w:bCs/>
                <w:sz w:val="24"/>
                <w:szCs w:val="24"/>
                <w:lang w:eastAsia="ru-RU"/>
              </w:rPr>
              <w:t>Внимание!</w:t>
            </w:r>
            <w:r w:rsidRPr="00A037E9">
              <w:rPr>
                <w:rFonts w:ascii="Arial" w:eastAsia="Times New Roman" w:hAnsi="Arial" w:cs="Arial"/>
                <w:sz w:val="24"/>
                <w:szCs w:val="24"/>
                <w:lang w:eastAsia="ru-RU"/>
              </w:rPr>
              <w:t> Гражданин вправе не предоставлять справку от ФССП (реализована техническая возможность оператором ЕФРСБ запрашивать в ФССП через СМЭВ данную справку).</w:t>
            </w:r>
            <w:r w:rsidRPr="00A037E9">
              <w:rPr>
                <w:rFonts w:ascii="Arial" w:eastAsia="Times New Roman" w:hAnsi="Arial" w:cs="Arial"/>
                <w:sz w:val="24"/>
                <w:szCs w:val="24"/>
                <w:lang w:eastAsia="ru-RU"/>
              </w:rPr>
              <w:br/>
              <w:t>В случае если исполнительный документ находится на исполнении </w:t>
            </w:r>
            <w:r w:rsidRPr="00A037E9">
              <w:rPr>
                <w:rFonts w:ascii="Arial" w:eastAsia="Times New Roman" w:hAnsi="Arial" w:cs="Arial"/>
                <w:b/>
                <w:bCs/>
                <w:sz w:val="24"/>
                <w:szCs w:val="24"/>
                <w:lang w:eastAsia="ru-RU"/>
              </w:rPr>
              <w:t>у работодателя или банка, или иной организации</w:t>
            </w:r>
            <w:r w:rsidRPr="00A037E9">
              <w:rPr>
                <w:rFonts w:ascii="Arial" w:eastAsia="Times New Roman" w:hAnsi="Arial" w:cs="Arial"/>
                <w:sz w:val="24"/>
                <w:szCs w:val="24"/>
                <w:lang w:eastAsia="ru-RU"/>
              </w:rPr>
              <w:t>, то справка должна быть предоставлена. Не предоставление справки может повлечь </w:t>
            </w:r>
            <w:r w:rsidRPr="00A037E9">
              <w:rPr>
                <w:rFonts w:ascii="Arial" w:eastAsia="Times New Roman" w:hAnsi="Arial" w:cs="Arial"/>
                <w:b/>
                <w:bCs/>
                <w:sz w:val="24"/>
                <w:szCs w:val="24"/>
                <w:lang w:eastAsia="ru-RU"/>
              </w:rPr>
              <w:t>для заявителя возврат заявления</w:t>
            </w:r>
            <w:r w:rsidRPr="00A037E9">
              <w:rPr>
                <w:rFonts w:ascii="Arial" w:eastAsia="Times New Roman" w:hAnsi="Arial" w:cs="Arial"/>
                <w:sz w:val="24"/>
                <w:szCs w:val="24"/>
                <w:lang w:eastAsia="ru-RU"/>
              </w:rPr>
              <w:t>, </w:t>
            </w:r>
            <w:r w:rsidRPr="00A037E9">
              <w:rPr>
                <w:rFonts w:ascii="Arial" w:eastAsia="Times New Roman" w:hAnsi="Arial" w:cs="Arial"/>
                <w:i/>
                <w:iCs/>
                <w:sz w:val="24"/>
                <w:szCs w:val="24"/>
                <w:lang w:eastAsia="ru-RU"/>
              </w:rPr>
              <w:t>поскольку </w:t>
            </w:r>
            <w:r w:rsidRPr="00A037E9">
              <w:rPr>
                <w:rFonts w:ascii="Arial" w:eastAsia="Times New Roman" w:hAnsi="Arial" w:cs="Arial"/>
                <w:b/>
                <w:bCs/>
                <w:i/>
                <w:iCs/>
                <w:sz w:val="24"/>
                <w:szCs w:val="24"/>
                <w:lang w:eastAsia="ru-RU"/>
              </w:rPr>
              <w:t>техническая возможность запрашивать сведения через СМЭВ реализована только с ФССП</w:t>
            </w:r>
            <w:r w:rsidRPr="00A037E9">
              <w:rPr>
                <w:rFonts w:ascii="Arial" w:eastAsia="Times New Roman" w:hAnsi="Arial" w:cs="Arial"/>
                <w:sz w:val="24"/>
                <w:szCs w:val="24"/>
                <w:lang w:eastAsia="ru-RU"/>
              </w:rPr>
              <w:t>, с иных ведомств сведения по СМЭВ не запрашиваются.</w:t>
            </w:r>
            <w:r w:rsidRPr="00A037E9">
              <w:rPr>
                <w:rFonts w:ascii="Times New Roman" w:eastAsia="Times New Roman" w:hAnsi="Times New Roman" w:cs="Times New Roman"/>
                <w:sz w:val="24"/>
                <w:szCs w:val="24"/>
                <w:lang w:eastAsia="ru-RU"/>
              </w:rPr>
              <w:br/>
            </w:r>
            <w:r w:rsidRPr="00A037E9">
              <w:rPr>
                <w:rFonts w:ascii="Arial" w:eastAsia="Times New Roman" w:hAnsi="Arial" w:cs="Arial"/>
                <w:sz w:val="24"/>
                <w:szCs w:val="24"/>
                <w:lang w:eastAsia="ru-RU"/>
              </w:rPr>
              <w:t> </w:t>
            </w:r>
            <w:r w:rsidRPr="00A037E9">
              <w:rPr>
                <w:rFonts w:ascii="Arial" w:eastAsia="Times New Roman" w:hAnsi="Arial" w:cs="Arial"/>
                <w:sz w:val="24"/>
                <w:szCs w:val="24"/>
                <w:lang w:eastAsia="ru-RU"/>
              </w:rPr>
              <w:br/>
            </w:r>
            <w:r w:rsidRPr="00A037E9">
              <w:rPr>
                <w:rFonts w:ascii="Arial" w:eastAsia="Times New Roman" w:hAnsi="Arial" w:cs="Arial"/>
                <w:b/>
                <w:bCs/>
                <w:sz w:val="24"/>
                <w:szCs w:val="24"/>
                <w:lang w:eastAsia="ru-RU"/>
              </w:rPr>
              <w:t>Внимание!</w:t>
            </w:r>
            <w:r w:rsidRPr="00A037E9">
              <w:rPr>
                <w:rFonts w:ascii="Arial" w:eastAsia="Times New Roman" w:hAnsi="Arial" w:cs="Arial"/>
                <w:sz w:val="24"/>
                <w:szCs w:val="24"/>
                <w:lang w:eastAsia="ru-RU"/>
              </w:rPr>
              <w:t> Справка, должна быть выдана не ранее чем за 3 месяца до даты обращения гражданина.</w:t>
            </w:r>
            <w:r w:rsidRPr="00A037E9">
              <w:rPr>
                <w:rFonts w:ascii="Times New Roman" w:eastAsia="Times New Roman" w:hAnsi="Times New Roman" w:cs="Times New Roman"/>
                <w:sz w:val="24"/>
                <w:szCs w:val="24"/>
                <w:lang w:eastAsia="ru-RU"/>
              </w:rPr>
              <w:br/>
            </w:r>
            <w:r w:rsidRPr="00A037E9">
              <w:rPr>
                <w:rFonts w:ascii="Arial" w:eastAsia="Times New Roman" w:hAnsi="Arial" w:cs="Arial"/>
                <w:b/>
                <w:bCs/>
                <w:i/>
                <w:iCs/>
                <w:sz w:val="21"/>
                <w:szCs w:val="21"/>
                <w:u w:val="single"/>
                <w:lang w:eastAsia="ru-RU"/>
              </w:rPr>
              <w:t>Справка</w:t>
            </w:r>
            <w:r w:rsidRPr="00A037E9">
              <w:rPr>
                <w:rFonts w:ascii="Arial" w:eastAsia="Times New Roman" w:hAnsi="Arial" w:cs="Arial"/>
                <w:b/>
                <w:bCs/>
                <w:i/>
                <w:iCs/>
                <w:sz w:val="21"/>
                <w:szCs w:val="21"/>
                <w:lang w:eastAsia="ru-RU"/>
              </w:rPr>
              <w:t>,</w:t>
            </w:r>
            <w:r w:rsidRPr="00A037E9">
              <w:rPr>
                <w:rFonts w:ascii="Arial" w:eastAsia="Times New Roman" w:hAnsi="Arial" w:cs="Arial"/>
                <w:i/>
                <w:iCs/>
                <w:sz w:val="24"/>
                <w:szCs w:val="24"/>
                <w:lang w:eastAsia="ru-RU"/>
              </w:rPr>
              <w:t> прилагаемая к заявлению о признании банкротом во внесудебном порядке, должна </w:t>
            </w:r>
            <w:r w:rsidRPr="00A037E9">
              <w:rPr>
                <w:rFonts w:ascii="Arial" w:eastAsia="Times New Roman" w:hAnsi="Arial" w:cs="Arial"/>
                <w:b/>
                <w:bCs/>
                <w:i/>
                <w:iCs/>
                <w:sz w:val="21"/>
                <w:szCs w:val="21"/>
                <w:lang w:eastAsia="ru-RU"/>
              </w:rPr>
              <w:t>точно </w:t>
            </w:r>
            <w:r w:rsidRPr="00A037E9">
              <w:rPr>
                <w:rFonts w:ascii="Arial" w:eastAsia="Times New Roman" w:hAnsi="Arial" w:cs="Arial"/>
                <w:b/>
                <w:bCs/>
                <w:i/>
                <w:iCs/>
                <w:sz w:val="21"/>
                <w:szCs w:val="21"/>
                <w:u w:val="single"/>
                <w:lang w:eastAsia="ru-RU"/>
              </w:rPr>
              <w:t>соответствовать форме</w:t>
            </w:r>
            <w:r w:rsidRPr="00A037E9">
              <w:rPr>
                <w:rFonts w:ascii="Arial" w:eastAsia="Times New Roman" w:hAnsi="Arial" w:cs="Arial"/>
                <w:b/>
                <w:bCs/>
                <w:i/>
                <w:iCs/>
                <w:sz w:val="21"/>
                <w:szCs w:val="21"/>
                <w:lang w:eastAsia="ru-RU"/>
              </w:rPr>
              <w:t>,</w:t>
            </w:r>
            <w:r w:rsidRPr="00A037E9">
              <w:rPr>
                <w:rFonts w:ascii="Arial" w:eastAsia="Times New Roman" w:hAnsi="Arial" w:cs="Arial"/>
                <w:i/>
                <w:iCs/>
                <w:sz w:val="24"/>
                <w:szCs w:val="24"/>
                <w:lang w:eastAsia="ru-RU"/>
              </w:rPr>
              <w:t> утвержденной приказом Минэкономразвития России от 09.10.2023 № 706.</w:t>
            </w:r>
          </w:p>
        </w:tc>
      </w:tr>
    </w:tbl>
    <w:p w14:paraId="32B4BC95" w14:textId="77777777" w:rsidR="00A037E9" w:rsidRPr="00A037E9" w:rsidRDefault="00A037E9" w:rsidP="00A037E9">
      <w:pPr>
        <w:pBdr>
          <w:top w:val="single" w:sz="2" w:space="6" w:color="DEE2E6"/>
          <w:left w:val="single" w:sz="2" w:space="12" w:color="DEE2E6"/>
          <w:bottom w:val="single" w:sz="6" w:space="6" w:color="DEE2E6"/>
          <w:right w:val="single" w:sz="2" w:space="12" w:color="DEE2E6"/>
        </w:pBdr>
        <w:shd w:val="clear" w:color="auto" w:fill="FFFFFF"/>
        <w:spacing w:beforeAutospacing="1" w:after="0" w:afterAutospacing="1" w:line="240" w:lineRule="auto"/>
        <w:ind w:left="720"/>
        <w:jc w:val="both"/>
        <w:rPr>
          <w:rFonts w:ascii="Open Sans" w:eastAsia="Times New Roman" w:hAnsi="Open Sans" w:cs="Open Sans"/>
          <w:color w:val="212529"/>
          <w:sz w:val="24"/>
          <w:szCs w:val="24"/>
          <w:lang w:eastAsia="ru-RU"/>
        </w:rPr>
      </w:pPr>
      <w:r w:rsidRPr="00A037E9">
        <w:rPr>
          <w:rFonts w:ascii="Open Sans" w:eastAsia="Times New Roman" w:hAnsi="Open Sans" w:cs="Open Sans"/>
          <w:color w:val="212529"/>
          <w:sz w:val="24"/>
          <w:szCs w:val="24"/>
          <w:lang w:eastAsia="ru-RU"/>
        </w:rPr>
        <w:br/>
      </w:r>
      <w:r w:rsidRPr="00A037E9">
        <w:rPr>
          <w:rFonts w:ascii="Open Sans" w:eastAsia="Times New Roman" w:hAnsi="Open Sans" w:cs="Open Sans"/>
          <w:color w:val="212529"/>
          <w:sz w:val="24"/>
          <w:szCs w:val="24"/>
          <w:lang w:eastAsia="ru-RU"/>
        </w:rPr>
        <w:br/>
      </w:r>
      <w:r w:rsidRPr="00A037E9">
        <w:rPr>
          <w:rFonts w:ascii="Arial" w:eastAsia="Times New Roman" w:hAnsi="Arial" w:cs="Arial"/>
          <w:i/>
          <w:iCs/>
          <w:color w:val="212529"/>
          <w:sz w:val="24"/>
          <w:szCs w:val="24"/>
          <w:lang w:eastAsia="ru-RU"/>
        </w:rPr>
        <w:t xml:space="preserve">Обращаем внимание, что в соответствии с п.1 ст.223.5 Закона о банкротстве в случае  поступления в течение срока процедуры внесудебного банкротства гражданина в его собственность имущества (в результате оспаривания сделки, принятия наследства или получения в дар) или иного существенного изменения его имущественного положения, позволяющего полностью или в значительной части исполнить свои обязательства перед кредиторами, указанными в списке кредиторов в соответствии с п.4 ст.223.2 Закона о банкротстве, гражданин обязан в течение 5 </w:t>
      </w:r>
      <w:proofErr w:type="spellStart"/>
      <w:r w:rsidRPr="00A037E9">
        <w:rPr>
          <w:rFonts w:ascii="Arial" w:eastAsia="Times New Roman" w:hAnsi="Arial" w:cs="Arial"/>
          <w:i/>
          <w:iCs/>
          <w:color w:val="212529"/>
          <w:sz w:val="24"/>
          <w:szCs w:val="24"/>
          <w:lang w:eastAsia="ru-RU"/>
        </w:rPr>
        <w:t>р.д</w:t>
      </w:r>
      <w:proofErr w:type="spellEnd"/>
      <w:r w:rsidRPr="00A037E9">
        <w:rPr>
          <w:rFonts w:ascii="Arial" w:eastAsia="Times New Roman" w:hAnsi="Arial" w:cs="Arial"/>
          <w:i/>
          <w:iCs/>
          <w:color w:val="212529"/>
          <w:sz w:val="24"/>
          <w:szCs w:val="24"/>
          <w:lang w:eastAsia="ru-RU"/>
        </w:rPr>
        <w:t>. уведомить об этом МФЦ.</w:t>
      </w:r>
      <w:r w:rsidRPr="00A037E9">
        <w:rPr>
          <w:rFonts w:ascii="Arial" w:eastAsia="Times New Roman" w:hAnsi="Arial" w:cs="Arial"/>
          <w:color w:val="212529"/>
          <w:sz w:val="24"/>
          <w:szCs w:val="24"/>
          <w:lang w:eastAsia="ru-RU"/>
        </w:rPr>
        <w:br/>
      </w:r>
      <w:r w:rsidRPr="00A037E9">
        <w:rPr>
          <w:rFonts w:ascii="Arial" w:eastAsia="Times New Roman" w:hAnsi="Arial" w:cs="Arial"/>
          <w:b/>
          <w:bCs/>
          <w:color w:val="212529"/>
          <w:sz w:val="21"/>
          <w:szCs w:val="21"/>
          <w:lang w:eastAsia="ru-RU"/>
        </w:rPr>
        <w:t>В случае подачи уведомления об изменении имущественного положения гражданина:</w:t>
      </w:r>
      <w:r w:rsidRPr="00A037E9">
        <w:rPr>
          <w:rFonts w:ascii="Arial" w:eastAsia="Times New Roman" w:hAnsi="Arial" w:cs="Arial"/>
          <w:color w:val="212529"/>
          <w:sz w:val="24"/>
          <w:szCs w:val="24"/>
          <w:lang w:eastAsia="ru-RU"/>
        </w:rPr>
        <w:br/>
        <w:t>1. Уведомление;</w:t>
      </w:r>
      <w:r w:rsidRPr="00A037E9">
        <w:rPr>
          <w:rFonts w:ascii="Arial" w:eastAsia="Times New Roman" w:hAnsi="Arial" w:cs="Arial"/>
          <w:color w:val="212529"/>
          <w:sz w:val="24"/>
          <w:szCs w:val="24"/>
          <w:lang w:eastAsia="ru-RU"/>
        </w:rPr>
        <w:br/>
        <w:t>2. Документ, удостоверяющий личность гражданина;</w:t>
      </w:r>
      <w:r w:rsidRPr="00A037E9">
        <w:rPr>
          <w:rFonts w:ascii="Arial" w:eastAsia="Times New Roman" w:hAnsi="Arial" w:cs="Arial"/>
          <w:color w:val="212529"/>
          <w:sz w:val="24"/>
          <w:szCs w:val="24"/>
          <w:lang w:eastAsia="ru-RU"/>
        </w:rPr>
        <w:br/>
        <w:t>3. Документ, подтверждающий личность представителя (если уведомление подается представителем);</w:t>
      </w:r>
      <w:r w:rsidRPr="00A037E9">
        <w:rPr>
          <w:rFonts w:ascii="Arial" w:eastAsia="Times New Roman" w:hAnsi="Arial" w:cs="Arial"/>
          <w:color w:val="212529"/>
          <w:sz w:val="24"/>
          <w:szCs w:val="24"/>
          <w:lang w:eastAsia="ru-RU"/>
        </w:rPr>
        <w:br/>
      </w:r>
      <w:r w:rsidRPr="00A037E9">
        <w:rPr>
          <w:rFonts w:ascii="Arial" w:eastAsia="Times New Roman" w:hAnsi="Arial" w:cs="Arial"/>
          <w:color w:val="212529"/>
          <w:sz w:val="24"/>
          <w:szCs w:val="24"/>
          <w:lang w:eastAsia="ru-RU"/>
        </w:rPr>
        <w:lastRenderedPageBreak/>
        <w:t>4. Документ, подтверждающий полномочия представителя (если уведомление подается представителем);</w:t>
      </w:r>
      <w:r w:rsidRPr="00A037E9">
        <w:rPr>
          <w:rFonts w:ascii="Arial" w:eastAsia="Times New Roman" w:hAnsi="Arial" w:cs="Arial"/>
          <w:color w:val="212529"/>
          <w:sz w:val="24"/>
          <w:szCs w:val="24"/>
          <w:lang w:eastAsia="ru-RU"/>
        </w:rPr>
        <w:br/>
        <w:t>5. Номер СНИЛС (для заполнения заявления).</w:t>
      </w:r>
    </w:p>
    <w:p w14:paraId="5AB37279" w14:textId="77777777" w:rsidR="00A037E9" w:rsidRPr="00A037E9" w:rsidRDefault="00A037E9" w:rsidP="00A037E9">
      <w:pPr>
        <w:pBdr>
          <w:top w:val="single" w:sz="2" w:space="6" w:color="DEE2E6"/>
          <w:left w:val="single" w:sz="2" w:space="12" w:color="DEE2E6"/>
          <w:bottom w:val="single" w:sz="6" w:space="6" w:color="DEE2E6"/>
          <w:right w:val="single" w:sz="2" w:space="12" w:color="DEE2E6"/>
        </w:pBdr>
        <w:shd w:val="clear" w:color="auto" w:fill="FFFFFF"/>
        <w:spacing w:beforeAutospacing="1" w:after="0" w:afterAutospacing="1" w:line="240" w:lineRule="auto"/>
        <w:ind w:left="720"/>
        <w:rPr>
          <w:rFonts w:ascii="Open Sans" w:eastAsia="Times New Roman" w:hAnsi="Open Sans" w:cs="Open Sans"/>
          <w:color w:val="212529"/>
          <w:sz w:val="24"/>
          <w:szCs w:val="24"/>
          <w:lang w:eastAsia="ru-RU"/>
        </w:rPr>
      </w:pPr>
    </w:p>
    <w:p w14:paraId="3091092B" w14:textId="77777777" w:rsidR="00A037E9" w:rsidRPr="00A037E9" w:rsidRDefault="00A037E9" w:rsidP="00A037E9">
      <w:pPr>
        <w:numPr>
          <w:ilvl w:val="0"/>
          <w:numId w:val="4"/>
        </w:numPr>
        <w:pBdr>
          <w:top w:val="single" w:sz="2" w:space="6" w:color="DEE2E6"/>
          <w:left w:val="single" w:sz="2" w:space="12" w:color="DEE2E6"/>
          <w:bottom w:val="single" w:sz="6" w:space="6" w:color="DEE2E6"/>
          <w:right w:val="single" w:sz="2" w:space="12" w:color="DEE2E6"/>
        </w:pBdr>
        <w:shd w:val="clear" w:color="auto" w:fill="FFFFFF"/>
        <w:spacing w:after="100" w:afterAutospacing="1" w:line="240" w:lineRule="auto"/>
        <w:outlineLvl w:val="5"/>
        <w:rPr>
          <w:rFonts w:ascii="Arial" w:eastAsia="Times New Roman" w:hAnsi="Arial" w:cs="Arial"/>
          <w:color w:val="E04E39"/>
          <w:sz w:val="15"/>
          <w:szCs w:val="15"/>
          <w:lang w:eastAsia="ru-RU"/>
        </w:rPr>
      </w:pPr>
      <w:r w:rsidRPr="00A037E9">
        <w:rPr>
          <w:rFonts w:ascii="Arial" w:eastAsia="Times New Roman" w:hAnsi="Arial" w:cs="Arial"/>
          <w:color w:val="E04E39"/>
          <w:sz w:val="15"/>
          <w:szCs w:val="15"/>
          <w:lang w:eastAsia="ru-RU"/>
        </w:rPr>
        <w:t>Срок оказания услуги</w:t>
      </w:r>
    </w:p>
    <w:p w14:paraId="47198944" w14:textId="77777777" w:rsidR="00A037E9" w:rsidRPr="00A037E9" w:rsidRDefault="00A037E9" w:rsidP="00A037E9">
      <w:pPr>
        <w:pBdr>
          <w:top w:val="single" w:sz="2" w:space="6" w:color="DEE2E6"/>
          <w:left w:val="single" w:sz="2" w:space="12" w:color="DEE2E6"/>
          <w:bottom w:val="single" w:sz="6" w:space="6" w:color="DEE2E6"/>
          <w:right w:val="single" w:sz="2" w:space="12" w:color="DEE2E6"/>
        </w:pBdr>
        <w:shd w:val="clear" w:color="auto" w:fill="FFFFFF"/>
        <w:spacing w:beforeAutospacing="1" w:after="0" w:afterAutospacing="1" w:line="240" w:lineRule="auto"/>
        <w:ind w:left="720"/>
        <w:jc w:val="both"/>
        <w:rPr>
          <w:rFonts w:ascii="Open Sans" w:eastAsia="Times New Roman" w:hAnsi="Open Sans" w:cs="Open Sans"/>
          <w:color w:val="212529"/>
          <w:sz w:val="24"/>
          <w:szCs w:val="24"/>
          <w:lang w:eastAsia="ru-RU"/>
        </w:rPr>
      </w:pPr>
      <w:r w:rsidRPr="00A037E9">
        <w:rPr>
          <w:rFonts w:ascii="Arial" w:eastAsia="Times New Roman" w:hAnsi="Arial" w:cs="Arial"/>
          <w:b/>
          <w:bCs/>
          <w:color w:val="212529"/>
          <w:sz w:val="24"/>
          <w:szCs w:val="24"/>
          <w:lang w:eastAsia="ru-RU"/>
        </w:rPr>
        <w:t xml:space="preserve">В случае подачи заявления о признании гражданина банкротом во внесудебном порядке в соответствии с </w:t>
      </w:r>
      <w:proofErr w:type="spellStart"/>
      <w:r w:rsidRPr="00A037E9">
        <w:rPr>
          <w:rFonts w:ascii="Arial" w:eastAsia="Times New Roman" w:hAnsi="Arial" w:cs="Arial"/>
          <w:b/>
          <w:bCs/>
          <w:color w:val="212529"/>
          <w:sz w:val="24"/>
          <w:szCs w:val="24"/>
          <w:lang w:eastAsia="ru-RU"/>
        </w:rPr>
        <w:t>п.п</w:t>
      </w:r>
      <w:proofErr w:type="spellEnd"/>
      <w:r w:rsidRPr="00A037E9">
        <w:rPr>
          <w:rFonts w:ascii="Arial" w:eastAsia="Times New Roman" w:hAnsi="Arial" w:cs="Arial"/>
          <w:b/>
          <w:bCs/>
          <w:color w:val="212529"/>
          <w:sz w:val="24"/>
          <w:szCs w:val="24"/>
          <w:lang w:eastAsia="ru-RU"/>
        </w:rPr>
        <w:t>. 1 п. 1 ст. 223.2 Закона о банкротстве:</w:t>
      </w:r>
      <w:r w:rsidRPr="00A037E9">
        <w:rPr>
          <w:rFonts w:ascii="Arial" w:eastAsia="Times New Roman" w:hAnsi="Arial" w:cs="Arial"/>
          <w:b/>
          <w:bCs/>
          <w:color w:val="212529"/>
          <w:sz w:val="24"/>
          <w:szCs w:val="24"/>
          <w:lang w:eastAsia="ru-RU"/>
        </w:rPr>
        <w:br/>
        <w:t>1 рабочий день со дня приема заявления </w:t>
      </w:r>
      <w:r w:rsidRPr="00A037E9">
        <w:rPr>
          <w:rFonts w:ascii="Arial" w:eastAsia="Times New Roman" w:hAnsi="Arial" w:cs="Arial"/>
          <w:color w:val="212529"/>
          <w:sz w:val="24"/>
          <w:szCs w:val="24"/>
          <w:lang w:eastAsia="ru-RU"/>
        </w:rPr>
        <w:t>- МФЦ проверяет наличие сведений о возвращении исполнительного документа взыскателю по основаниям, предусмотренным пунктом 4 части 1 статьи 46 Федерального закона от 02.10.2007 № 229-ФЗ, а также отсутствие сведений о ведении иных исполнительных производств, возбужденных после даты возвращения исполнительного документа взыскателю и не оконченных или не прекращенных на момент проверки сведений;</w:t>
      </w:r>
      <w:r w:rsidRPr="00A037E9">
        <w:rPr>
          <w:rFonts w:ascii="Arial" w:eastAsia="Times New Roman" w:hAnsi="Arial" w:cs="Arial"/>
          <w:color w:val="212529"/>
          <w:sz w:val="24"/>
          <w:szCs w:val="24"/>
          <w:lang w:eastAsia="ru-RU"/>
        </w:rPr>
        <w:br/>
      </w:r>
      <w:r w:rsidRPr="00A037E9">
        <w:rPr>
          <w:rFonts w:ascii="Arial" w:eastAsia="Times New Roman" w:hAnsi="Arial" w:cs="Arial"/>
          <w:b/>
          <w:bCs/>
          <w:color w:val="212529"/>
          <w:sz w:val="24"/>
          <w:szCs w:val="24"/>
          <w:lang w:eastAsia="ru-RU"/>
        </w:rPr>
        <w:t>В течение 3-х рабочих дней после дня подачи заявления</w:t>
      </w:r>
      <w:r w:rsidRPr="00A037E9">
        <w:rPr>
          <w:rFonts w:ascii="Arial" w:eastAsia="Times New Roman" w:hAnsi="Arial" w:cs="Arial"/>
          <w:color w:val="212529"/>
          <w:sz w:val="24"/>
          <w:szCs w:val="24"/>
          <w:lang w:eastAsia="ru-RU"/>
        </w:rPr>
        <w:t> - МФЦ осуществляет включение проекта сообщения о возбуждении процедуры внесудебного банкротства гражданина в ЕФРСБ или возвращает гражданину поданное им заявление с указанием причины возврата;</w:t>
      </w:r>
      <w:r w:rsidRPr="00A037E9">
        <w:rPr>
          <w:rFonts w:ascii="Open Sans" w:eastAsia="Times New Roman" w:hAnsi="Open Sans" w:cs="Open Sans"/>
          <w:color w:val="212529"/>
          <w:sz w:val="24"/>
          <w:szCs w:val="24"/>
          <w:lang w:eastAsia="ru-RU"/>
        </w:rPr>
        <w:br/>
      </w:r>
      <w:r w:rsidRPr="00A037E9">
        <w:rPr>
          <w:rFonts w:ascii="Arial" w:eastAsia="Times New Roman" w:hAnsi="Arial" w:cs="Arial"/>
          <w:b/>
          <w:bCs/>
          <w:color w:val="212529"/>
          <w:sz w:val="24"/>
          <w:szCs w:val="24"/>
          <w:lang w:eastAsia="ru-RU"/>
        </w:rPr>
        <w:t>В течение 1-го рабочего дня после включения МФЦ в ЕФРСБ проекта сообщения о возбуждении процедуры внесудебного банкротства</w:t>
      </w:r>
      <w:r w:rsidRPr="00A037E9">
        <w:rPr>
          <w:rFonts w:ascii="Arial" w:eastAsia="Times New Roman" w:hAnsi="Arial" w:cs="Arial"/>
          <w:color w:val="212529"/>
          <w:sz w:val="24"/>
          <w:szCs w:val="24"/>
          <w:lang w:eastAsia="ru-RU"/>
        </w:rPr>
        <w:t> - оператор ЕФРСБ обеспечивает размещение в данном реестре сведений о возбуждении процедуры внесудебного банкротства гражданина (при условии отсутствия указанных в п. 5.7 ст. 223.2 Закона о банкротстве оснований для размещения в ЕФРСБ сообщения о возврате заявления о признании гражданина банкротом во внесудебном порядке).</w:t>
      </w:r>
      <w:r w:rsidRPr="00A037E9">
        <w:rPr>
          <w:rFonts w:ascii="Open Sans" w:eastAsia="Times New Roman" w:hAnsi="Open Sans" w:cs="Open Sans"/>
          <w:color w:val="212529"/>
          <w:sz w:val="24"/>
          <w:szCs w:val="24"/>
          <w:lang w:eastAsia="ru-RU"/>
        </w:rPr>
        <w:br/>
      </w:r>
      <w:r w:rsidRPr="00A037E9">
        <w:rPr>
          <w:rFonts w:ascii="Open Sans" w:eastAsia="Times New Roman" w:hAnsi="Open Sans" w:cs="Open Sans"/>
          <w:color w:val="212529"/>
          <w:sz w:val="24"/>
          <w:szCs w:val="24"/>
          <w:lang w:eastAsia="ru-RU"/>
        </w:rPr>
        <w:br/>
      </w:r>
      <w:r w:rsidRPr="00A037E9">
        <w:rPr>
          <w:rFonts w:ascii="Arial" w:eastAsia="Times New Roman" w:hAnsi="Arial" w:cs="Arial"/>
          <w:b/>
          <w:bCs/>
          <w:color w:val="212529"/>
          <w:sz w:val="24"/>
          <w:szCs w:val="24"/>
          <w:lang w:eastAsia="ru-RU"/>
        </w:rPr>
        <w:t>В случае подачи заявления о признании гражданина банкротом во внесудебном порядке в соответствии с подпунктами 2, 3 или 4 пункта 1 ст. 223.2 Закона о банкротстве:</w:t>
      </w:r>
      <w:r w:rsidRPr="00A037E9">
        <w:rPr>
          <w:rFonts w:ascii="Arial" w:eastAsia="Times New Roman" w:hAnsi="Arial" w:cs="Arial"/>
          <w:color w:val="212529"/>
          <w:sz w:val="24"/>
          <w:szCs w:val="24"/>
          <w:lang w:eastAsia="ru-RU"/>
        </w:rPr>
        <w:br/>
      </w:r>
      <w:r w:rsidRPr="00A037E9">
        <w:rPr>
          <w:rFonts w:ascii="Arial" w:eastAsia="Times New Roman" w:hAnsi="Arial" w:cs="Arial"/>
          <w:b/>
          <w:bCs/>
          <w:color w:val="212529"/>
          <w:sz w:val="24"/>
          <w:szCs w:val="24"/>
          <w:lang w:eastAsia="ru-RU"/>
        </w:rPr>
        <w:t>В течение 1-го рабочего дня после дня подачи заявления</w:t>
      </w:r>
      <w:r w:rsidRPr="00A037E9">
        <w:rPr>
          <w:rFonts w:ascii="Arial" w:eastAsia="Times New Roman" w:hAnsi="Arial" w:cs="Arial"/>
          <w:color w:val="212529"/>
          <w:sz w:val="24"/>
          <w:szCs w:val="24"/>
          <w:lang w:eastAsia="ru-RU"/>
        </w:rPr>
        <w:t> - МФЦ осуществляет включение в ЕФРСБ сведений о банкротстве проект сообщения о возбуждении процедуры внесудебного банкротства;</w:t>
      </w:r>
      <w:r w:rsidRPr="00A037E9">
        <w:rPr>
          <w:rFonts w:ascii="Arial" w:eastAsia="Times New Roman" w:hAnsi="Arial" w:cs="Arial"/>
          <w:color w:val="212529"/>
          <w:sz w:val="24"/>
          <w:szCs w:val="24"/>
          <w:lang w:eastAsia="ru-RU"/>
        </w:rPr>
        <w:br/>
      </w:r>
      <w:r w:rsidRPr="00A037E9">
        <w:rPr>
          <w:rFonts w:ascii="Arial" w:eastAsia="Times New Roman" w:hAnsi="Arial" w:cs="Arial"/>
          <w:b/>
          <w:bCs/>
          <w:color w:val="212529"/>
          <w:sz w:val="24"/>
          <w:szCs w:val="24"/>
          <w:lang w:eastAsia="ru-RU"/>
        </w:rPr>
        <w:t>В течение 1-го рабочего дня после включения МФЦ в ЕФРСБ проекта сообщения о возбуждении процедуры внесудебного банкротства</w:t>
      </w:r>
      <w:r w:rsidRPr="00A037E9">
        <w:rPr>
          <w:rFonts w:ascii="Arial" w:eastAsia="Times New Roman" w:hAnsi="Arial" w:cs="Arial"/>
          <w:color w:val="212529"/>
          <w:sz w:val="24"/>
          <w:szCs w:val="24"/>
          <w:lang w:eastAsia="ru-RU"/>
        </w:rPr>
        <w:t xml:space="preserve"> - оператор ЕФРСБ обеспечивает размещение в данном реестре сведений о возбуждении процедуры внесудебного банкротства гражданина (при условии отсутствия указанных в п. 5.7 ст. 223.2 Закона о банкротстве оснований для размещения в ЕФРСБ сообщения о возврате заявления о признании гражданина банкротом во внесудебном </w:t>
      </w:r>
      <w:r w:rsidRPr="00A037E9">
        <w:rPr>
          <w:rFonts w:ascii="Arial" w:eastAsia="Times New Roman" w:hAnsi="Arial" w:cs="Arial"/>
          <w:color w:val="212529"/>
          <w:sz w:val="24"/>
          <w:szCs w:val="24"/>
          <w:lang w:eastAsia="ru-RU"/>
        </w:rPr>
        <w:lastRenderedPageBreak/>
        <w:t>порядке).</w:t>
      </w:r>
      <w:r w:rsidRPr="00A037E9">
        <w:rPr>
          <w:rFonts w:ascii="Arial" w:eastAsia="Times New Roman" w:hAnsi="Arial" w:cs="Arial"/>
          <w:color w:val="212529"/>
          <w:sz w:val="24"/>
          <w:szCs w:val="24"/>
          <w:lang w:eastAsia="ru-RU"/>
        </w:rPr>
        <w:br/>
      </w:r>
      <w:r w:rsidRPr="00A037E9">
        <w:rPr>
          <w:rFonts w:ascii="Arial" w:eastAsia="Times New Roman" w:hAnsi="Arial" w:cs="Arial"/>
          <w:color w:val="212529"/>
          <w:sz w:val="24"/>
          <w:szCs w:val="24"/>
          <w:lang w:eastAsia="ru-RU"/>
        </w:rPr>
        <w:br/>
      </w:r>
      <w:r w:rsidRPr="00A037E9">
        <w:rPr>
          <w:rFonts w:ascii="Arial" w:eastAsia="Times New Roman" w:hAnsi="Arial" w:cs="Arial"/>
          <w:b/>
          <w:bCs/>
          <w:color w:val="212529"/>
          <w:sz w:val="24"/>
          <w:szCs w:val="24"/>
          <w:lang w:eastAsia="ru-RU"/>
        </w:rPr>
        <w:t>По истечении 6 месяцев со дня включения сведений</w:t>
      </w:r>
      <w:r w:rsidRPr="00A037E9">
        <w:rPr>
          <w:rFonts w:ascii="Arial" w:eastAsia="Times New Roman" w:hAnsi="Arial" w:cs="Arial"/>
          <w:color w:val="212529"/>
          <w:sz w:val="24"/>
          <w:szCs w:val="24"/>
          <w:lang w:eastAsia="ru-RU"/>
        </w:rPr>
        <w:t> о возбуждении процедуры внесудебного банкротства гражданина в ЕФРСБ - завершается процедура внесудебного банкротства гражданина и такой гражданин освобождается от дальнейшего исполнения требований кредиторов, указанных им в заявлении о признании его банкротом во внесудебном порядке, с учетом общего размера денежных обязательств и обязанностей по уплате обязательных платежей, предусмотренного пунктом 1 статьи 223.2 Закона о банкротстве.</w:t>
      </w:r>
    </w:p>
    <w:p w14:paraId="39B3DCF4" w14:textId="77777777" w:rsidR="00A037E9" w:rsidRPr="00A037E9" w:rsidRDefault="00A037E9" w:rsidP="00A037E9">
      <w:pPr>
        <w:pBdr>
          <w:top w:val="single" w:sz="2" w:space="6" w:color="DEE2E6"/>
          <w:left w:val="single" w:sz="2" w:space="12" w:color="DEE2E6"/>
          <w:bottom w:val="single" w:sz="6" w:space="6" w:color="DEE2E6"/>
          <w:right w:val="single" w:sz="2" w:space="12" w:color="DEE2E6"/>
        </w:pBdr>
        <w:shd w:val="clear" w:color="auto" w:fill="FFFFFF"/>
        <w:spacing w:beforeAutospacing="1" w:after="0" w:afterAutospacing="1" w:line="240" w:lineRule="auto"/>
        <w:ind w:left="720"/>
        <w:jc w:val="both"/>
        <w:rPr>
          <w:rFonts w:ascii="Open Sans" w:eastAsia="Times New Roman" w:hAnsi="Open Sans" w:cs="Open Sans"/>
          <w:color w:val="212529"/>
          <w:sz w:val="24"/>
          <w:szCs w:val="24"/>
          <w:lang w:eastAsia="ru-RU"/>
        </w:rPr>
      </w:pPr>
      <w:r w:rsidRPr="00A037E9">
        <w:rPr>
          <w:rFonts w:ascii="Open Sans" w:eastAsia="Times New Roman" w:hAnsi="Open Sans" w:cs="Open Sans"/>
          <w:i/>
          <w:iCs/>
          <w:color w:val="212529"/>
          <w:sz w:val="24"/>
          <w:szCs w:val="24"/>
          <w:lang w:eastAsia="ru-RU"/>
        </w:rPr>
        <w:t>Включение сведений о завершении процедуры внесудебного банкротства гражданина в ЕФРСБ обеспечивается с использованием программно-аппаратного комплекса ЕФРСБ не позднее дня, следующего за днем завершения указанной процедуры, в том числе в случае, если день завершения указанной процедуры или день включения сведений о завершении указанной процедуры приходится на выходной или праздничный день.</w:t>
      </w:r>
    </w:p>
    <w:p w14:paraId="44306205" w14:textId="77777777" w:rsidR="00A037E9" w:rsidRPr="00A037E9" w:rsidRDefault="00A037E9" w:rsidP="00A037E9">
      <w:pPr>
        <w:pBdr>
          <w:top w:val="single" w:sz="2" w:space="6" w:color="DEE2E6"/>
          <w:left w:val="single" w:sz="2" w:space="12" w:color="DEE2E6"/>
          <w:bottom w:val="single" w:sz="6" w:space="6" w:color="DEE2E6"/>
          <w:right w:val="single" w:sz="2" w:space="12" w:color="DEE2E6"/>
        </w:pBdr>
        <w:shd w:val="clear" w:color="auto" w:fill="FFFFFF"/>
        <w:spacing w:beforeAutospacing="1" w:after="0" w:afterAutospacing="1" w:line="240" w:lineRule="auto"/>
        <w:ind w:left="720"/>
        <w:jc w:val="both"/>
        <w:rPr>
          <w:rFonts w:ascii="Open Sans" w:eastAsia="Times New Roman" w:hAnsi="Open Sans" w:cs="Open Sans"/>
          <w:color w:val="212529"/>
          <w:sz w:val="24"/>
          <w:szCs w:val="24"/>
          <w:lang w:eastAsia="ru-RU"/>
        </w:rPr>
      </w:pPr>
    </w:p>
    <w:p w14:paraId="0F2D2A71" w14:textId="77777777" w:rsidR="00A037E9" w:rsidRPr="00A037E9" w:rsidRDefault="00A037E9" w:rsidP="00A037E9">
      <w:pPr>
        <w:pBdr>
          <w:top w:val="single" w:sz="2" w:space="6" w:color="DEE2E6"/>
          <w:left w:val="single" w:sz="2" w:space="12" w:color="DEE2E6"/>
          <w:bottom w:val="single" w:sz="6" w:space="6" w:color="DEE2E6"/>
          <w:right w:val="single" w:sz="2" w:space="12" w:color="DEE2E6"/>
        </w:pBdr>
        <w:shd w:val="clear" w:color="auto" w:fill="FFFFFF"/>
        <w:spacing w:beforeAutospacing="1" w:after="0" w:afterAutospacing="1" w:line="240" w:lineRule="auto"/>
        <w:ind w:left="720"/>
        <w:jc w:val="both"/>
        <w:rPr>
          <w:rFonts w:ascii="Open Sans" w:eastAsia="Times New Roman" w:hAnsi="Open Sans" w:cs="Open Sans"/>
          <w:color w:val="212529"/>
          <w:sz w:val="24"/>
          <w:szCs w:val="24"/>
          <w:lang w:eastAsia="ru-RU"/>
        </w:rPr>
      </w:pPr>
      <w:r w:rsidRPr="00A037E9">
        <w:rPr>
          <w:rFonts w:ascii="Arial" w:eastAsia="Times New Roman" w:hAnsi="Arial" w:cs="Arial"/>
          <w:b/>
          <w:bCs/>
          <w:color w:val="212529"/>
          <w:sz w:val="24"/>
          <w:szCs w:val="24"/>
          <w:lang w:eastAsia="ru-RU"/>
        </w:rPr>
        <w:t>В случае подачи уведомления об изменении имущественного положения гражданина:</w:t>
      </w:r>
    </w:p>
    <w:p w14:paraId="52C1F59C" w14:textId="77777777" w:rsidR="00A037E9" w:rsidRPr="00A037E9" w:rsidRDefault="00A037E9" w:rsidP="00A037E9">
      <w:pPr>
        <w:pBdr>
          <w:top w:val="single" w:sz="2" w:space="6" w:color="DEE2E6"/>
          <w:left w:val="single" w:sz="2" w:space="12" w:color="DEE2E6"/>
          <w:bottom w:val="single" w:sz="6" w:space="6" w:color="DEE2E6"/>
          <w:right w:val="single" w:sz="2" w:space="12" w:color="DEE2E6"/>
        </w:pBdr>
        <w:shd w:val="clear" w:color="auto" w:fill="FFFFFF"/>
        <w:spacing w:beforeAutospacing="1" w:after="0" w:afterAutospacing="1" w:line="240" w:lineRule="auto"/>
        <w:ind w:left="720"/>
        <w:jc w:val="both"/>
        <w:rPr>
          <w:rFonts w:ascii="Open Sans" w:eastAsia="Times New Roman" w:hAnsi="Open Sans" w:cs="Open Sans"/>
          <w:color w:val="212529"/>
          <w:sz w:val="24"/>
          <w:szCs w:val="24"/>
          <w:lang w:eastAsia="ru-RU"/>
        </w:rPr>
      </w:pPr>
      <w:r w:rsidRPr="00A037E9">
        <w:rPr>
          <w:rFonts w:ascii="Arial" w:eastAsia="Times New Roman" w:hAnsi="Arial" w:cs="Arial"/>
          <w:b/>
          <w:bCs/>
          <w:color w:val="212529"/>
          <w:sz w:val="24"/>
          <w:szCs w:val="24"/>
          <w:lang w:eastAsia="ru-RU"/>
        </w:rPr>
        <w:t>В течение трех рабочих дней со дня получения </w:t>
      </w:r>
      <w:r w:rsidRPr="00A037E9">
        <w:rPr>
          <w:rFonts w:ascii="Arial" w:eastAsia="Times New Roman" w:hAnsi="Arial" w:cs="Arial"/>
          <w:color w:val="212529"/>
          <w:sz w:val="24"/>
          <w:szCs w:val="24"/>
          <w:lang w:eastAsia="ru-RU"/>
        </w:rPr>
        <w:t>уведомления</w:t>
      </w:r>
      <w:r w:rsidRPr="00A037E9">
        <w:rPr>
          <w:rFonts w:ascii="Arial" w:eastAsia="Times New Roman" w:hAnsi="Arial" w:cs="Arial"/>
          <w:b/>
          <w:bCs/>
          <w:color w:val="212529"/>
          <w:sz w:val="24"/>
          <w:szCs w:val="24"/>
          <w:lang w:eastAsia="ru-RU"/>
        </w:rPr>
        <w:t> </w:t>
      </w:r>
      <w:r w:rsidRPr="00A037E9">
        <w:rPr>
          <w:rFonts w:ascii="Arial" w:eastAsia="Times New Roman" w:hAnsi="Arial" w:cs="Arial"/>
          <w:color w:val="212529"/>
          <w:sz w:val="24"/>
          <w:szCs w:val="24"/>
          <w:lang w:eastAsia="ru-RU"/>
        </w:rPr>
        <w:t>гражданина об изменении имущественного положения или информации о вынесении определения арбитражного суда о признании обоснованным заявления о признании гражданина банкротом и введении реструктуризации долгов гражданина - МФЦ осуществляет включение сведений о прекращении процедуры внесудебного банкротства гражданина в ЕФРСБ.</w:t>
      </w:r>
    </w:p>
    <w:p w14:paraId="75F8433A" w14:textId="77777777" w:rsidR="00A037E9" w:rsidRPr="00A037E9" w:rsidRDefault="00A037E9" w:rsidP="00A037E9">
      <w:pPr>
        <w:numPr>
          <w:ilvl w:val="0"/>
          <w:numId w:val="4"/>
        </w:numPr>
        <w:pBdr>
          <w:top w:val="single" w:sz="2" w:space="6" w:color="DEE2E6"/>
          <w:left w:val="single" w:sz="2" w:space="12" w:color="DEE2E6"/>
          <w:bottom w:val="single" w:sz="6" w:space="6" w:color="DEE2E6"/>
          <w:right w:val="single" w:sz="2" w:space="12" w:color="DEE2E6"/>
        </w:pBdr>
        <w:shd w:val="clear" w:color="auto" w:fill="FFFFFF"/>
        <w:spacing w:after="100" w:afterAutospacing="1" w:line="240" w:lineRule="auto"/>
        <w:outlineLvl w:val="5"/>
        <w:rPr>
          <w:rFonts w:ascii="Arial" w:eastAsia="Times New Roman" w:hAnsi="Arial" w:cs="Arial"/>
          <w:color w:val="E04E39"/>
          <w:sz w:val="15"/>
          <w:szCs w:val="15"/>
          <w:lang w:eastAsia="ru-RU"/>
        </w:rPr>
      </w:pPr>
      <w:r w:rsidRPr="00A037E9">
        <w:rPr>
          <w:rFonts w:ascii="Arial" w:eastAsia="Times New Roman" w:hAnsi="Arial" w:cs="Arial"/>
          <w:color w:val="E04E39"/>
          <w:sz w:val="15"/>
          <w:szCs w:val="15"/>
          <w:lang w:eastAsia="ru-RU"/>
        </w:rPr>
        <w:t>Стоимость услуги и порядок оплаты</w:t>
      </w:r>
    </w:p>
    <w:p w14:paraId="5037F4F1" w14:textId="77777777" w:rsidR="00A037E9" w:rsidRPr="00A037E9" w:rsidRDefault="00A037E9" w:rsidP="00A037E9">
      <w:pPr>
        <w:pBdr>
          <w:top w:val="single" w:sz="2" w:space="6" w:color="DEE2E6"/>
          <w:left w:val="single" w:sz="2" w:space="12" w:color="DEE2E6"/>
          <w:bottom w:val="single" w:sz="6" w:space="6" w:color="DEE2E6"/>
          <w:right w:val="single" w:sz="2" w:space="12" w:color="DEE2E6"/>
        </w:pBdr>
        <w:shd w:val="clear" w:color="auto" w:fill="FFFFFF"/>
        <w:spacing w:beforeAutospacing="1" w:after="0" w:afterAutospacing="1" w:line="240" w:lineRule="auto"/>
        <w:ind w:left="720"/>
        <w:rPr>
          <w:rFonts w:ascii="Open Sans" w:eastAsia="Times New Roman" w:hAnsi="Open Sans" w:cs="Open Sans"/>
          <w:color w:val="212529"/>
          <w:sz w:val="24"/>
          <w:szCs w:val="24"/>
          <w:lang w:eastAsia="ru-RU"/>
        </w:rPr>
      </w:pPr>
      <w:r w:rsidRPr="00A037E9">
        <w:rPr>
          <w:rFonts w:ascii="Arial" w:eastAsia="Times New Roman" w:hAnsi="Arial" w:cs="Arial"/>
          <w:color w:val="212529"/>
          <w:sz w:val="18"/>
          <w:szCs w:val="18"/>
          <w:lang w:eastAsia="ru-RU"/>
        </w:rPr>
        <w:t>Бесплатно</w:t>
      </w:r>
    </w:p>
    <w:p w14:paraId="0DBC988C" w14:textId="77777777" w:rsidR="00A037E9" w:rsidRPr="00A037E9" w:rsidRDefault="00A037E9" w:rsidP="00A037E9">
      <w:pPr>
        <w:numPr>
          <w:ilvl w:val="0"/>
          <w:numId w:val="4"/>
        </w:numPr>
        <w:pBdr>
          <w:top w:val="single" w:sz="2" w:space="6" w:color="DEE2E6"/>
          <w:left w:val="single" w:sz="2" w:space="12" w:color="DEE2E6"/>
          <w:bottom w:val="single" w:sz="6" w:space="6" w:color="DEE2E6"/>
          <w:right w:val="single" w:sz="2" w:space="12" w:color="DEE2E6"/>
        </w:pBdr>
        <w:shd w:val="clear" w:color="auto" w:fill="FFFFFF"/>
        <w:spacing w:after="100" w:afterAutospacing="1" w:line="240" w:lineRule="auto"/>
        <w:outlineLvl w:val="5"/>
        <w:rPr>
          <w:rFonts w:ascii="Arial" w:eastAsia="Times New Roman" w:hAnsi="Arial" w:cs="Arial"/>
          <w:color w:val="E04E39"/>
          <w:sz w:val="15"/>
          <w:szCs w:val="15"/>
          <w:lang w:eastAsia="ru-RU"/>
        </w:rPr>
      </w:pPr>
      <w:r w:rsidRPr="00A037E9">
        <w:rPr>
          <w:rFonts w:ascii="Arial" w:eastAsia="Times New Roman" w:hAnsi="Arial" w:cs="Arial"/>
          <w:color w:val="E04E39"/>
          <w:sz w:val="15"/>
          <w:szCs w:val="15"/>
          <w:lang w:eastAsia="ru-RU"/>
        </w:rPr>
        <w:t>Результат оказания услуги</w:t>
      </w:r>
    </w:p>
    <w:p w14:paraId="1734E1EB" w14:textId="77777777" w:rsidR="00A037E9" w:rsidRPr="00A037E9" w:rsidRDefault="00A037E9" w:rsidP="00A037E9">
      <w:pPr>
        <w:pBdr>
          <w:top w:val="single" w:sz="2" w:space="6" w:color="DEE2E6"/>
          <w:left w:val="single" w:sz="2" w:space="12" w:color="DEE2E6"/>
          <w:bottom w:val="single" w:sz="6" w:space="6" w:color="DEE2E6"/>
          <w:right w:val="single" w:sz="2" w:space="12" w:color="DEE2E6"/>
        </w:pBdr>
        <w:shd w:val="clear" w:color="auto" w:fill="FFFFFF"/>
        <w:spacing w:beforeAutospacing="1" w:after="0" w:afterAutospacing="1" w:line="240" w:lineRule="auto"/>
        <w:ind w:left="720"/>
        <w:jc w:val="both"/>
        <w:rPr>
          <w:rFonts w:ascii="Open Sans" w:eastAsia="Times New Roman" w:hAnsi="Open Sans" w:cs="Open Sans"/>
          <w:color w:val="212529"/>
          <w:sz w:val="24"/>
          <w:szCs w:val="24"/>
          <w:lang w:eastAsia="ru-RU"/>
        </w:rPr>
      </w:pPr>
      <w:r w:rsidRPr="00A037E9">
        <w:rPr>
          <w:rFonts w:ascii="Arial" w:eastAsia="Times New Roman" w:hAnsi="Arial" w:cs="Arial"/>
          <w:b/>
          <w:bCs/>
          <w:color w:val="212529"/>
          <w:sz w:val="18"/>
          <w:szCs w:val="18"/>
          <w:lang w:eastAsia="ru-RU"/>
        </w:rPr>
        <w:t>Результат приема документов заявителя о признании гражданина банкротом во внесудебном порядке:</w:t>
      </w:r>
      <w:r w:rsidRPr="00A037E9">
        <w:rPr>
          <w:rFonts w:ascii="Arial" w:eastAsia="Times New Roman" w:hAnsi="Arial" w:cs="Arial"/>
          <w:color w:val="212529"/>
          <w:sz w:val="18"/>
          <w:szCs w:val="18"/>
          <w:lang w:eastAsia="ru-RU"/>
        </w:rPr>
        <w:br/>
        <w:t xml:space="preserve">1. в случае принятия решения об отказе в приеме заявления заявителю выдается решение об отказе в приеме заявления о признании гражданина банкротом во </w:t>
      </w:r>
      <w:r w:rsidRPr="00A037E9">
        <w:rPr>
          <w:rFonts w:ascii="Arial" w:eastAsia="Times New Roman" w:hAnsi="Arial" w:cs="Arial"/>
          <w:color w:val="212529"/>
          <w:sz w:val="18"/>
          <w:szCs w:val="18"/>
          <w:lang w:eastAsia="ru-RU"/>
        </w:rPr>
        <w:lastRenderedPageBreak/>
        <w:t>внесудебном порядке с указанием причины отказа;</w:t>
      </w:r>
      <w:r w:rsidRPr="00A037E9">
        <w:rPr>
          <w:rFonts w:ascii="Arial" w:eastAsia="Times New Roman" w:hAnsi="Arial" w:cs="Arial"/>
          <w:color w:val="212529"/>
          <w:sz w:val="18"/>
          <w:szCs w:val="18"/>
          <w:lang w:eastAsia="ru-RU"/>
        </w:rPr>
        <w:br/>
        <w:t>2. в случае принятия решения о приеме заявления заявителю выдается расписка в приеме документов.</w:t>
      </w:r>
      <w:r w:rsidRPr="00A037E9">
        <w:rPr>
          <w:rFonts w:ascii="Arial" w:eastAsia="Times New Roman" w:hAnsi="Arial" w:cs="Arial"/>
          <w:color w:val="212529"/>
          <w:sz w:val="18"/>
          <w:szCs w:val="18"/>
          <w:lang w:eastAsia="ru-RU"/>
        </w:rPr>
        <w:br/>
        <w:t> </w:t>
      </w:r>
      <w:r w:rsidRPr="00A037E9">
        <w:rPr>
          <w:rFonts w:ascii="Arial" w:eastAsia="Times New Roman" w:hAnsi="Arial" w:cs="Arial"/>
          <w:color w:val="212529"/>
          <w:sz w:val="18"/>
          <w:szCs w:val="18"/>
          <w:lang w:eastAsia="ru-RU"/>
        </w:rPr>
        <w:br/>
      </w:r>
      <w:r w:rsidRPr="00A037E9">
        <w:rPr>
          <w:rFonts w:ascii="Arial" w:eastAsia="Times New Roman" w:hAnsi="Arial" w:cs="Arial"/>
          <w:b/>
          <w:bCs/>
          <w:color w:val="212529"/>
          <w:sz w:val="18"/>
          <w:szCs w:val="18"/>
          <w:lang w:eastAsia="ru-RU"/>
        </w:rPr>
        <w:t>Результат предоставления услуги после приема документов заявителя о признании гражданина банкротом во внесудебном порядке:</w:t>
      </w:r>
      <w:r w:rsidRPr="00A037E9">
        <w:rPr>
          <w:rFonts w:ascii="Arial" w:eastAsia="Times New Roman" w:hAnsi="Arial" w:cs="Arial"/>
          <w:color w:val="212529"/>
          <w:sz w:val="18"/>
          <w:szCs w:val="18"/>
          <w:lang w:eastAsia="ru-RU"/>
        </w:rPr>
        <w:br/>
        <w:t>1. в случае принятия решения о включении сведений о возбуждении процедуры внесудебного банкротства гражданина в ЕФРСБ МФЦ включает сведения о банкротстве гражданина в ЕФРСБ.</w:t>
      </w:r>
      <w:r w:rsidRPr="00A037E9">
        <w:rPr>
          <w:rFonts w:ascii="Arial" w:eastAsia="Times New Roman" w:hAnsi="Arial" w:cs="Arial"/>
          <w:color w:val="212529"/>
          <w:sz w:val="18"/>
          <w:szCs w:val="18"/>
          <w:lang w:eastAsia="ru-RU"/>
        </w:rPr>
        <w:br/>
      </w:r>
      <w:r w:rsidRPr="00A037E9">
        <w:rPr>
          <w:rFonts w:ascii="Arial" w:eastAsia="Times New Roman" w:hAnsi="Arial" w:cs="Arial"/>
          <w:b/>
          <w:bCs/>
          <w:color w:val="212529"/>
          <w:sz w:val="18"/>
          <w:szCs w:val="18"/>
          <w:lang w:eastAsia="ru-RU"/>
        </w:rPr>
        <w:t>Внимание!</w:t>
      </w:r>
      <w:r w:rsidRPr="00A037E9">
        <w:rPr>
          <w:rFonts w:ascii="Arial" w:eastAsia="Times New Roman" w:hAnsi="Arial" w:cs="Arial"/>
          <w:color w:val="212529"/>
          <w:sz w:val="18"/>
          <w:szCs w:val="18"/>
          <w:lang w:eastAsia="ru-RU"/>
        </w:rPr>
        <w:t> Со дня подачи документов о признании гражданина банкротом во внесудебном порядке гражданин </w:t>
      </w:r>
      <w:r w:rsidRPr="00A037E9">
        <w:rPr>
          <w:rFonts w:ascii="Arial" w:eastAsia="Times New Roman" w:hAnsi="Arial" w:cs="Arial"/>
          <w:color w:val="212529"/>
          <w:sz w:val="18"/>
          <w:szCs w:val="18"/>
          <w:u w:val="single"/>
          <w:lang w:eastAsia="ru-RU"/>
        </w:rPr>
        <w:t>самостоятельно предпринимает меры</w:t>
      </w:r>
      <w:r w:rsidRPr="00A037E9">
        <w:rPr>
          <w:rFonts w:ascii="Arial" w:eastAsia="Times New Roman" w:hAnsi="Arial" w:cs="Arial"/>
          <w:color w:val="212529"/>
          <w:sz w:val="18"/>
          <w:szCs w:val="18"/>
          <w:lang w:eastAsia="ru-RU"/>
        </w:rPr>
        <w:t> по получению информации о движении своего заявления о признании гражданина банкротом во внесудебном порядке, в том числе о включении сведений о возбуждении/прекращении/завершении процедуры внесудебного банкротства, с использованием сайта Единого Федерального реестра сведений о банкротстве (</w:t>
      </w:r>
      <w:hyperlink r:id="rId5" w:history="1">
        <w:r w:rsidRPr="00A037E9">
          <w:rPr>
            <w:rFonts w:ascii="Arial" w:eastAsia="Times New Roman" w:hAnsi="Arial" w:cs="Arial"/>
            <w:color w:val="CA9867"/>
            <w:sz w:val="18"/>
            <w:szCs w:val="18"/>
            <w:u w:val="single"/>
            <w:lang w:eastAsia="ru-RU"/>
          </w:rPr>
          <w:t>https://bankrot.fedresurs.ru/</w:t>
        </w:r>
      </w:hyperlink>
      <w:r w:rsidRPr="00A037E9">
        <w:rPr>
          <w:rFonts w:ascii="Arial" w:eastAsia="Times New Roman" w:hAnsi="Arial" w:cs="Arial"/>
          <w:color w:val="212529"/>
          <w:sz w:val="18"/>
          <w:szCs w:val="18"/>
          <w:lang w:eastAsia="ru-RU"/>
        </w:rPr>
        <w:t>);</w:t>
      </w:r>
      <w:r w:rsidRPr="00A037E9">
        <w:rPr>
          <w:rFonts w:ascii="Arial" w:eastAsia="Times New Roman" w:hAnsi="Arial" w:cs="Arial"/>
          <w:color w:val="212529"/>
          <w:sz w:val="18"/>
          <w:szCs w:val="18"/>
          <w:lang w:eastAsia="ru-RU"/>
        </w:rPr>
        <w:br/>
        <w:t>2. в случае принятия решения о возврате заявления, принятого в МФЦ, заявителю выдается решение о возврате заявления о признании гражданина банкротом во внесудебном порядке с указанием причины возврата.</w:t>
      </w:r>
      <w:r w:rsidRPr="00A037E9">
        <w:rPr>
          <w:rFonts w:ascii="Arial" w:eastAsia="Times New Roman" w:hAnsi="Arial" w:cs="Arial"/>
          <w:color w:val="212529"/>
          <w:sz w:val="18"/>
          <w:szCs w:val="18"/>
          <w:lang w:eastAsia="ru-RU"/>
        </w:rPr>
        <w:br/>
      </w:r>
      <w:r w:rsidRPr="00A037E9">
        <w:rPr>
          <w:rFonts w:ascii="Arial" w:eastAsia="Times New Roman" w:hAnsi="Arial" w:cs="Arial"/>
          <w:color w:val="212529"/>
          <w:sz w:val="18"/>
          <w:szCs w:val="18"/>
          <w:lang w:eastAsia="ru-RU"/>
        </w:rPr>
        <w:br/>
      </w:r>
      <w:r w:rsidRPr="00A037E9">
        <w:rPr>
          <w:rFonts w:ascii="Arial" w:eastAsia="Times New Roman" w:hAnsi="Arial" w:cs="Arial"/>
          <w:b/>
          <w:bCs/>
          <w:color w:val="212529"/>
          <w:sz w:val="18"/>
          <w:szCs w:val="18"/>
          <w:lang w:eastAsia="ru-RU"/>
        </w:rPr>
        <w:t>Результат предоставления услуги после приема уведомления об изменении имущественного положения или получения копии определения арбитражного суда о признании обоснованным заявления о признании гражданина банкротом и введении реструктуризации долгов гражданина:</w:t>
      </w:r>
      <w:r w:rsidRPr="00A037E9">
        <w:rPr>
          <w:rFonts w:ascii="Arial" w:eastAsia="Times New Roman" w:hAnsi="Arial" w:cs="Arial"/>
          <w:color w:val="212529"/>
          <w:sz w:val="18"/>
          <w:szCs w:val="18"/>
          <w:lang w:eastAsia="ru-RU"/>
        </w:rPr>
        <w:br/>
        <w:t>1. включение сведений о прекращении процедуры внесудебного банкротства в ЕФРСБ и выдача заявителю уведомления о включении сведений о прекращении процедуры внесудебного банкротства гражданина в ЕФРСБ;</w:t>
      </w:r>
      <w:r w:rsidRPr="00A037E9">
        <w:rPr>
          <w:rFonts w:ascii="Arial" w:eastAsia="Times New Roman" w:hAnsi="Arial" w:cs="Arial"/>
          <w:color w:val="212529"/>
          <w:sz w:val="18"/>
          <w:szCs w:val="18"/>
          <w:lang w:eastAsia="ru-RU"/>
        </w:rPr>
        <w:br/>
        <w:t>2. отказ в приеме уведомления об изменении имущественного положения.</w:t>
      </w:r>
      <w:r w:rsidRPr="00A037E9">
        <w:rPr>
          <w:rFonts w:ascii="Arial" w:eastAsia="Times New Roman" w:hAnsi="Arial" w:cs="Arial"/>
          <w:color w:val="212529"/>
          <w:sz w:val="18"/>
          <w:szCs w:val="18"/>
          <w:lang w:eastAsia="ru-RU"/>
        </w:rPr>
        <w:br/>
      </w:r>
      <w:r w:rsidRPr="00A037E9">
        <w:rPr>
          <w:rFonts w:ascii="Arial" w:eastAsia="Times New Roman" w:hAnsi="Arial" w:cs="Arial"/>
          <w:b/>
          <w:bCs/>
          <w:color w:val="212529"/>
          <w:sz w:val="18"/>
          <w:szCs w:val="18"/>
          <w:lang w:eastAsia="ru-RU"/>
        </w:rPr>
        <w:t>Внимание!</w:t>
      </w:r>
      <w:r w:rsidRPr="00A037E9">
        <w:rPr>
          <w:rFonts w:ascii="Arial" w:eastAsia="Times New Roman" w:hAnsi="Arial" w:cs="Arial"/>
          <w:color w:val="212529"/>
          <w:sz w:val="18"/>
          <w:szCs w:val="18"/>
          <w:lang w:eastAsia="ru-RU"/>
        </w:rPr>
        <w:t> Со дня подачи документов о признании гражданина банкротом во внесудебном порядке гражданин </w:t>
      </w:r>
      <w:r w:rsidRPr="00A037E9">
        <w:rPr>
          <w:rFonts w:ascii="Arial" w:eastAsia="Times New Roman" w:hAnsi="Arial" w:cs="Arial"/>
          <w:color w:val="212529"/>
          <w:sz w:val="18"/>
          <w:szCs w:val="18"/>
          <w:u w:val="single"/>
          <w:lang w:eastAsia="ru-RU"/>
        </w:rPr>
        <w:t>самостоятельно предпринимает меры</w:t>
      </w:r>
      <w:r w:rsidRPr="00A037E9">
        <w:rPr>
          <w:rFonts w:ascii="Arial" w:eastAsia="Times New Roman" w:hAnsi="Arial" w:cs="Arial"/>
          <w:color w:val="212529"/>
          <w:sz w:val="18"/>
          <w:szCs w:val="18"/>
          <w:lang w:eastAsia="ru-RU"/>
        </w:rPr>
        <w:t> по получению информации о движении своего заявления о признании гражданина банкротом во внесудебном порядке, в том числе о включении сведений о возбуждении/прекращении/завершении процедуры внесудебного банкротства, с использованием сайта Единого Федерального реестра сведений о банкротстве (</w:t>
      </w:r>
      <w:hyperlink r:id="rId6" w:history="1">
        <w:r w:rsidRPr="00A037E9">
          <w:rPr>
            <w:rFonts w:ascii="Arial" w:eastAsia="Times New Roman" w:hAnsi="Arial" w:cs="Arial"/>
            <w:color w:val="CA9867"/>
            <w:sz w:val="18"/>
            <w:szCs w:val="18"/>
            <w:u w:val="single"/>
            <w:lang w:eastAsia="ru-RU"/>
          </w:rPr>
          <w:t>https://bankrot.fedresurs.ru/</w:t>
        </w:r>
      </w:hyperlink>
      <w:r w:rsidRPr="00A037E9">
        <w:rPr>
          <w:rFonts w:ascii="Arial" w:eastAsia="Times New Roman" w:hAnsi="Arial" w:cs="Arial"/>
          <w:color w:val="212529"/>
          <w:sz w:val="18"/>
          <w:szCs w:val="18"/>
          <w:lang w:eastAsia="ru-RU"/>
        </w:rPr>
        <w:t>).</w:t>
      </w:r>
    </w:p>
    <w:p w14:paraId="62CBAA8B" w14:textId="77777777" w:rsidR="00A037E9" w:rsidRPr="00A037E9" w:rsidRDefault="00A037E9" w:rsidP="00A037E9">
      <w:pPr>
        <w:numPr>
          <w:ilvl w:val="0"/>
          <w:numId w:val="4"/>
        </w:numPr>
        <w:pBdr>
          <w:top w:val="single" w:sz="2" w:space="6" w:color="DEE2E6"/>
          <w:left w:val="single" w:sz="2" w:space="12" w:color="DEE2E6"/>
          <w:bottom w:val="single" w:sz="6" w:space="6" w:color="DEE2E6"/>
          <w:right w:val="single" w:sz="2" w:space="12" w:color="DEE2E6"/>
        </w:pBdr>
        <w:shd w:val="clear" w:color="auto" w:fill="FFFFFF"/>
        <w:spacing w:after="100" w:afterAutospacing="1" w:line="240" w:lineRule="auto"/>
        <w:outlineLvl w:val="5"/>
        <w:rPr>
          <w:rFonts w:ascii="Arial" w:eastAsia="Times New Roman" w:hAnsi="Arial" w:cs="Arial"/>
          <w:color w:val="E04E39"/>
          <w:sz w:val="15"/>
          <w:szCs w:val="15"/>
          <w:lang w:eastAsia="ru-RU"/>
        </w:rPr>
      </w:pPr>
      <w:r w:rsidRPr="00A037E9">
        <w:rPr>
          <w:rFonts w:ascii="Arial" w:eastAsia="Times New Roman" w:hAnsi="Arial" w:cs="Arial"/>
          <w:color w:val="E04E39"/>
          <w:sz w:val="15"/>
          <w:szCs w:val="15"/>
          <w:lang w:eastAsia="ru-RU"/>
        </w:rPr>
        <w:t>Основания для отказа</w:t>
      </w:r>
    </w:p>
    <w:p w14:paraId="3A5A7CD9" w14:textId="77777777" w:rsidR="00A037E9" w:rsidRPr="00A037E9" w:rsidRDefault="00A037E9" w:rsidP="00A037E9">
      <w:pPr>
        <w:pBdr>
          <w:top w:val="single" w:sz="2" w:space="6" w:color="DEE2E6"/>
          <w:left w:val="single" w:sz="2" w:space="12" w:color="DEE2E6"/>
          <w:bottom w:val="single" w:sz="6" w:space="6" w:color="DEE2E6"/>
          <w:right w:val="single" w:sz="2" w:space="12" w:color="DEE2E6"/>
        </w:pBdr>
        <w:shd w:val="clear" w:color="auto" w:fill="FFFFFF"/>
        <w:spacing w:beforeAutospacing="1" w:after="0" w:afterAutospacing="1" w:line="240" w:lineRule="auto"/>
        <w:ind w:left="720"/>
        <w:jc w:val="both"/>
        <w:rPr>
          <w:rFonts w:ascii="Open Sans" w:eastAsia="Times New Roman" w:hAnsi="Open Sans" w:cs="Open Sans"/>
          <w:color w:val="212529"/>
          <w:sz w:val="24"/>
          <w:szCs w:val="24"/>
          <w:lang w:eastAsia="ru-RU"/>
        </w:rPr>
      </w:pPr>
      <w:r w:rsidRPr="00A037E9">
        <w:rPr>
          <w:rFonts w:ascii="Arial" w:eastAsia="Times New Roman" w:hAnsi="Arial" w:cs="Arial"/>
          <w:b/>
          <w:bCs/>
          <w:color w:val="212529"/>
          <w:sz w:val="24"/>
          <w:szCs w:val="24"/>
          <w:lang w:eastAsia="ru-RU"/>
        </w:rPr>
        <w:t>Основания для отказа в обслуживании:</w:t>
      </w:r>
      <w:r w:rsidRPr="00A037E9">
        <w:rPr>
          <w:rFonts w:ascii="Arial" w:eastAsia="Times New Roman" w:hAnsi="Arial" w:cs="Arial"/>
          <w:color w:val="212529"/>
          <w:sz w:val="24"/>
          <w:szCs w:val="24"/>
          <w:lang w:eastAsia="ru-RU"/>
        </w:rPr>
        <w:br/>
        <w:t>1. непредставление заявителем документа, удостоверяющего его личность;</w:t>
      </w:r>
      <w:r w:rsidRPr="00A037E9">
        <w:rPr>
          <w:rFonts w:ascii="Arial" w:eastAsia="Times New Roman" w:hAnsi="Arial" w:cs="Arial"/>
          <w:color w:val="212529"/>
          <w:sz w:val="24"/>
          <w:szCs w:val="24"/>
          <w:lang w:eastAsia="ru-RU"/>
        </w:rPr>
        <w:br/>
        <w:t>2. обращение иностранного гражданина либо лица без гражданства.</w:t>
      </w:r>
      <w:r w:rsidRPr="00A037E9">
        <w:rPr>
          <w:rFonts w:ascii="Arial" w:eastAsia="Times New Roman" w:hAnsi="Arial" w:cs="Arial"/>
          <w:color w:val="212529"/>
          <w:sz w:val="24"/>
          <w:szCs w:val="24"/>
          <w:lang w:eastAsia="ru-RU"/>
        </w:rPr>
        <w:br/>
        <w:t> </w:t>
      </w:r>
      <w:r w:rsidRPr="00A037E9">
        <w:rPr>
          <w:rFonts w:ascii="Arial" w:eastAsia="Times New Roman" w:hAnsi="Arial" w:cs="Arial"/>
          <w:color w:val="212529"/>
          <w:sz w:val="24"/>
          <w:szCs w:val="24"/>
          <w:lang w:eastAsia="ru-RU"/>
        </w:rPr>
        <w:br/>
      </w:r>
      <w:r w:rsidRPr="00A037E9">
        <w:rPr>
          <w:rFonts w:ascii="Arial" w:eastAsia="Times New Roman" w:hAnsi="Arial" w:cs="Arial"/>
          <w:b/>
          <w:bCs/>
          <w:color w:val="212529"/>
          <w:sz w:val="24"/>
          <w:szCs w:val="24"/>
          <w:lang w:eastAsia="ru-RU"/>
        </w:rPr>
        <w:t>Основания для отказа в приеме заявления о признании гражданина банкротом во внесудебном порядке:</w:t>
      </w:r>
      <w:r w:rsidRPr="00A037E9">
        <w:rPr>
          <w:rFonts w:ascii="Arial" w:eastAsia="Times New Roman" w:hAnsi="Arial" w:cs="Arial"/>
          <w:color w:val="212529"/>
          <w:sz w:val="24"/>
          <w:szCs w:val="24"/>
          <w:lang w:eastAsia="ru-RU"/>
        </w:rPr>
        <w:br/>
      </w:r>
      <w:r w:rsidRPr="00A037E9">
        <w:rPr>
          <w:rFonts w:ascii="Arial" w:eastAsia="Times New Roman" w:hAnsi="Arial" w:cs="Arial"/>
          <w:color w:val="212529"/>
          <w:sz w:val="18"/>
          <w:szCs w:val="18"/>
          <w:lang w:eastAsia="ru-RU"/>
        </w:rPr>
        <w:t>1. несоответствие заявления о признании гражданина банкротом во внесудебном порядке форме и порядку, утвержденным в соответствии с пунктом 3 статьи 223.2 Закона о банкротстве, или отсутствие в нем обязательных сведений;</w:t>
      </w:r>
      <w:r w:rsidRPr="00A037E9">
        <w:rPr>
          <w:rFonts w:ascii="Arial" w:eastAsia="Times New Roman" w:hAnsi="Arial" w:cs="Arial"/>
          <w:color w:val="212529"/>
          <w:sz w:val="18"/>
          <w:szCs w:val="18"/>
          <w:lang w:eastAsia="ru-RU"/>
        </w:rPr>
        <w:br/>
        <w:t>2. несоответствие являющегося неотъемлемой частью заявления списка всех известных заявителю кредиторов форме, утвержденной в соответствии с абзацем 4 пункта 3 статьи 213.4 Закона о банкротстве, или отсутствие в нем всех обязательных сведений;</w:t>
      </w:r>
      <w:r w:rsidRPr="00A037E9">
        <w:rPr>
          <w:rFonts w:ascii="Arial" w:eastAsia="Times New Roman" w:hAnsi="Arial" w:cs="Arial"/>
          <w:color w:val="212529"/>
          <w:sz w:val="18"/>
          <w:szCs w:val="18"/>
          <w:lang w:eastAsia="ru-RU"/>
        </w:rPr>
        <w:br/>
        <w:t>3. обращение заявителя не по месту жительства или не по месту пребывания;</w:t>
      </w:r>
      <w:r w:rsidRPr="00A037E9">
        <w:rPr>
          <w:rFonts w:ascii="Arial" w:eastAsia="Times New Roman" w:hAnsi="Arial" w:cs="Arial"/>
          <w:color w:val="212529"/>
          <w:sz w:val="18"/>
          <w:szCs w:val="18"/>
          <w:lang w:eastAsia="ru-RU"/>
        </w:rPr>
        <w:br/>
        <w:t>4.подача заявления неуполномоченным лицом;</w:t>
      </w:r>
      <w:r w:rsidRPr="00A037E9">
        <w:rPr>
          <w:rFonts w:ascii="Arial" w:eastAsia="Times New Roman" w:hAnsi="Arial" w:cs="Arial"/>
          <w:color w:val="212529"/>
          <w:sz w:val="18"/>
          <w:szCs w:val="18"/>
          <w:lang w:eastAsia="ru-RU"/>
        </w:rPr>
        <w:br/>
        <w:t>5. отсутствие документов, необходимых для предоставления услуги, в зависимости от категории заявителя;</w:t>
      </w:r>
      <w:r w:rsidRPr="00A037E9">
        <w:rPr>
          <w:rFonts w:ascii="Arial" w:eastAsia="Times New Roman" w:hAnsi="Arial" w:cs="Arial"/>
          <w:color w:val="212529"/>
          <w:sz w:val="18"/>
          <w:szCs w:val="18"/>
          <w:lang w:eastAsia="ru-RU"/>
        </w:rPr>
        <w:br/>
        <w:t>6. несоответствие формы справки(</w:t>
      </w:r>
      <w:proofErr w:type="spellStart"/>
      <w:r w:rsidRPr="00A037E9">
        <w:rPr>
          <w:rFonts w:ascii="Arial" w:eastAsia="Times New Roman" w:hAnsi="Arial" w:cs="Arial"/>
          <w:color w:val="212529"/>
          <w:sz w:val="18"/>
          <w:szCs w:val="18"/>
          <w:lang w:eastAsia="ru-RU"/>
        </w:rPr>
        <w:t>ок</w:t>
      </w:r>
      <w:proofErr w:type="spellEnd"/>
      <w:r w:rsidRPr="00A037E9">
        <w:rPr>
          <w:rFonts w:ascii="Arial" w:eastAsia="Times New Roman" w:hAnsi="Arial" w:cs="Arial"/>
          <w:color w:val="212529"/>
          <w:sz w:val="18"/>
          <w:szCs w:val="18"/>
          <w:lang w:eastAsia="ru-RU"/>
        </w:rPr>
        <w:t>), утверждённых приказом Минэкономразвития России от 09.10.2023 № 706 «Об утверждении форм заявлений о выдаче справок, прилагаемых к заявлению гражданина о признании его банкротом во внесудебном порядке, и форм таких справок», либо отсутствие в справке(ах) обязательных сведений, либо не соблюдение указанных в справке(ах) условий, либо истечение срока действия справки(</w:t>
      </w:r>
      <w:proofErr w:type="spellStart"/>
      <w:r w:rsidRPr="00A037E9">
        <w:rPr>
          <w:rFonts w:ascii="Arial" w:eastAsia="Times New Roman" w:hAnsi="Arial" w:cs="Arial"/>
          <w:color w:val="212529"/>
          <w:sz w:val="18"/>
          <w:szCs w:val="18"/>
          <w:lang w:eastAsia="ru-RU"/>
        </w:rPr>
        <w:t>ок</w:t>
      </w:r>
      <w:proofErr w:type="spellEnd"/>
      <w:r w:rsidRPr="00A037E9">
        <w:rPr>
          <w:rFonts w:ascii="Arial" w:eastAsia="Times New Roman" w:hAnsi="Arial" w:cs="Arial"/>
          <w:color w:val="212529"/>
          <w:sz w:val="18"/>
          <w:szCs w:val="18"/>
          <w:lang w:eastAsia="ru-RU"/>
        </w:rPr>
        <w:t>).</w:t>
      </w:r>
      <w:r w:rsidRPr="00A037E9">
        <w:rPr>
          <w:rFonts w:ascii="Open Sans" w:eastAsia="Times New Roman" w:hAnsi="Open Sans" w:cs="Open Sans"/>
          <w:color w:val="212529"/>
          <w:sz w:val="24"/>
          <w:szCs w:val="24"/>
          <w:lang w:eastAsia="ru-RU"/>
        </w:rPr>
        <w:br/>
      </w:r>
      <w:r w:rsidRPr="00A037E9">
        <w:rPr>
          <w:rFonts w:ascii="Open Sans" w:eastAsia="Times New Roman" w:hAnsi="Open Sans" w:cs="Open Sans"/>
          <w:color w:val="212529"/>
          <w:sz w:val="24"/>
          <w:szCs w:val="24"/>
          <w:lang w:eastAsia="ru-RU"/>
        </w:rPr>
        <w:lastRenderedPageBreak/>
        <w:br/>
      </w:r>
      <w:r w:rsidRPr="00A037E9">
        <w:rPr>
          <w:rFonts w:ascii="Arial" w:eastAsia="Times New Roman" w:hAnsi="Arial" w:cs="Arial"/>
          <w:b/>
          <w:bCs/>
          <w:color w:val="212529"/>
          <w:sz w:val="24"/>
          <w:szCs w:val="24"/>
          <w:lang w:eastAsia="ru-RU"/>
        </w:rPr>
        <w:t>Основанием для возврата заявления, принятого МФЦ, является:</w:t>
      </w:r>
      <w:r w:rsidRPr="00A037E9">
        <w:rPr>
          <w:rFonts w:ascii="Arial" w:eastAsia="Times New Roman" w:hAnsi="Arial" w:cs="Arial"/>
          <w:color w:val="212529"/>
          <w:sz w:val="24"/>
          <w:szCs w:val="24"/>
          <w:lang w:eastAsia="ru-RU"/>
        </w:rPr>
        <w:br/>
        <w:t>1. отсутствие на момент проверки сведений о возвращении исполнительного документа взыскателю по основанию, предусмотренному пунктом 4 части 1 статьи 46 Федерального закона «Об исполнительном производстве»;</w:t>
      </w:r>
      <w:r w:rsidRPr="00A037E9">
        <w:rPr>
          <w:rFonts w:ascii="Arial" w:eastAsia="Times New Roman" w:hAnsi="Arial" w:cs="Arial"/>
          <w:color w:val="212529"/>
          <w:sz w:val="24"/>
          <w:szCs w:val="24"/>
          <w:lang w:eastAsia="ru-RU"/>
        </w:rPr>
        <w:br/>
        <w:t>2.  наличие сведений о ведении иных исполнительных производств, возбужденных после даты возвращения исполнительного документа взыскателю и не оконченных или не прекращенных на момент проверки.</w:t>
      </w:r>
      <w:r w:rsidRPr="00A037E9">
        <w:rPr>
          <w:rFonts w:ascii="Arial" w:eastAsia="Times New Roman" w:hAnsi="Arial" w:cs="Arial"/>
          <w:color w:val="212529"/>
          <w:sz w:val="24"/>
          <w:szCs w:val="24"/>
          <w:lang w:eastAsia="ru-RU"/>
        </w:rPr>
        <w:br/>
      </w:r>
      <w:r w:rsidRPr="00A037E9">
        <w:rPr>
          <w:rFonts w:ascii="Arial" w:eastAsia="Times New Roman" w:hAnsi="Arial" w:cs="Arial"/>
          <w:i/>
          <w:iCs/>
          <w:color w:val="212529"/>
          <w:sz w:val="24"/>
          <w:szCs w:val="24"/>
          <w:lang w:eastAsia="ru-RU"/>
        </w:rPr>
        <w:t>Обращаем внимание, что </w:t>
      </w:r>
      <w:r w:rsidRPr="00A037E9">
        <w:rPr>
          <w:rFonts w:ascii="Arial" w:eastAsia="Times New Roman" w:hAnsi="Arial" w:cs="Arial"/>
          <w:b/>
          <w:bCs/>
          <w:i/>
          <w:iCs/>
          <w:color w:val="212529"/>
          <w:sz w:val="24"/>
          <w:szCs w:val="24"/>
          <w:lang w:eastAsia="ru-RU"/>
        </w:rPr>
        <w:t>в случае возврата МФЦ заявления</w:t>
      </w:r>
      <w:r w:rsidRPr="00A037E9">
        <w:rPr>
          <w:rFonts w:ascii="Arial" w:eastAsia="Times New Roman" w:hAnsi="Arial" w:cs="Arial"/>
          <w:i/>
          <w:iCs/>
          <w:color w:val="212529"/>
          <w:sz w:val="24"/>
          <w:szCs w:val="24"/>
          <w:lang w:eastAsia="ru-RU"/>
        </w:rPr>
        <w:t> о признании гражданина банкротом во внесудебном порядке или размещения в ЕФРСБ сообщения о возврате гражданину поданного им заявления о признании его банкротом во внесудебном порядке гражданин имеет право повторно обратиться с указанным заявлением не ранее чем </w:t>
      </w:r>
      <w:r w:rsidRPr="00A037E9">
        <w:rPr>
          <w:rFonts w:ascii="Arial" w:eastAsia="Times New Roman" w:hAnsi="Arial" w:cs="Arial"/>
          <w:b/>
          <w:bCs/>
          <w:i/>
          <w:iCs/>
          <w:color w:val="212529"/>
          <w:sz w:val="24"/>
          <w:szCs w:val="24"/>
          <w:lang w:eastAsia="ru-RU"/>
        </w:rPr>
        <w:t>через 1 месяц</w:t>
      </w:r>
      <w:r w:rsidRPr="00A037E9">
        <w:rPr>
          <w:rFonts w:ascii="Arial" w:eastAsia="Times New Roman" w:hAnsi="Arial" w:cs="Arial"/>
          <w:i/>
          <w:iCs/>
          <w:color w:val="212529"/>
          <w:sz w:val="24"/>
          <w:szCs w:val="24"/>
          <w:lang w:eastAsia="ru-RU"/>
        </w:rPr>
        <w:t> со дня возврата такого заявления или размещения такого сообщения.</w:t>
      </w:r>
    </w:p>
    <w:p w14:paraId="3C746F51" w14:textId="77777777" w:rsidR="00A037E9" w:rsidRPr="00A037E9" w:rsidRDefault="00A037E9" w:rsidP="00A037E9">
      <w:pPr>
        <w:pBdr>
          <w:top w:val="single" w:sz="2" w:space="6" w:color="DEE2E6"/>
          <w:left w:val="single" w:sz="2" w:space="12" w:color="DEE2E6"/>
          <w:bottom w:val="single" w:sz="6" w:space="6" w:color="DEE2E6"/>
          <w:right w:val="single" w:sz="2" w:space="12" w:color="DEE2E6"/>
        </w:pBdr>
        <w:shd w:val="clear" w:color="auto" w:fill="FFFFFF"/>
        <w:spacing w:beforeAutospacing="1" w:after="0" w:afterAutospacing="1" w:line="240" w:lineRule="auto"/>
        <w:ind w:left="720"/>
        <w:jc w:val="both"/>
        <w:rPr>
          <w:rFonts w:ascii="Open Sans" w:eastAsia="Times New Roman" w:hAnsi="Open Sans" w:cs="Open Sans"/>
          <w:color w:val="212529"/>
          <w:sz w:val="24"/>
          <w:szCs w:val="24"/>
          <w:lang w:eastAsia="ru-RU"/>
        </w:rPr>
      </w:pPr>
      <w:r w:rsidRPr="00A037E9">
        <w:rPr>
          <w:rFonts w:ascii="Open Sans" w:eastAsia="Times New Roman" w:hAnsi="Open Sans" w:cs="Open Sans"/>
          <w:color w:val="212529"/>
          <w:sz w:val="24"/>
          <w:szCs w:val="24"/>
          <w:lang w:eastAsia="ru-RU"/>
        </w:rPr>
        <w:t> </w:t>
      </w:r>
    </w:p>
    <w:p w14:paraId="59DF5223" w14:textId="77777777" w:rsidR="00A037E9" w:rsidRPr="00A037E9" w:rsidRDefault="00A037E9" w:rsidP="00A037E9">
      <w:pPr>
        <w:pBdr>
          <w:top w:val="single" w:sz="2" w:space="6" w:color="DEE2E6"/>
          <w:left w:val="single" w:sz="2" w:space="12" w:color="DEE2E6"/>
          <w:bottom w:val="single" w:sz="6" w:space="6" w:color="DEE2E6"/>
          <w:right w:val="single" w:sz="2" w:space="12" w:color="DEE2E6"/>
        </w:pBdr>
        <w:shd w:val="clear" w:color="auto" w:fill="FFFFFF"/>
        <w:spacing w:beforeAutospacing="1" w:after="0" w:afterAutospacing="1" w:line="240" w:lineRule="auto"/>
        <w:ind w:left="720"/>
        <w:jc w:val="both"/>
        <w:rPr>
          <w:rFonts w:ascii="Open Sans" w:eastAsia="Times New Roman" w:hAnsi="Open Sans" w:cs="Open Sans"/>
          <w:color w:val="212529"/>
          <w:sz w:val="24"/>
          <w:szCs w:val="24"/>
          <w:lang w:eastAsia="ru-RU"/>
        </w:rPr>
      </w:pPr>
      <w:r w:rsidRPr="00A037E9">
        <w:rPr>
          <w:rFonts w:ascii="Arial" w:eastAsia="Times New Roman" w:hAnsi="Arial" w:cs="Arial"/>
          <w:b/>
          <w:bCs/>
          <w:color w:val="212529"/>
          <w:sz w:val="24"/>
          <w:szCs w:val="24"/>
          <w:lang w:eastAsia="ru-RU"/>
        </w:rPr>
        <w:t>Основаниями для возврата заявления, принятого ЕФРСБ, являются:</w:t>
      </w:r>
      <w:r w:rsidRPr="00A037E9">
        <w:rPr>
          <w:rFonts w:ascii="Arial" w:eastAsia="Times New Roman" w:hAnsi="Arial" w:cs="Arial"/>
          <w:color w:val="212529"/>
          <w:sz w:val="24"/>
          <w:szCs w:val="24"/>
          <w:lang w:eastAsia="ru-RU"/>
        </w:rPr>
        <w:br/>
        <w:t>1. если не соблюдается условие об общем размере денежных обязательств и обязанностей по уплате обязательных платежей, указанных в абз.1 п.1 ст. 223.2 Закона о банкротстве;</w:t>
      </w:r>
      <w:r w:rsidRPr="00A037E9">
        <w:rPr>
          <w:rFonts w:ascii="Arial" w:eastAsia="Times New Roman" w:hAnsi="Arial" w:cs="Arial"/>
          <w:color w:val="212529"/>
          <w:sz w:val="24"/>
          <w:szCs w:val="24"/>
          <w:lang w:eastAsia="ru-RU"/>
        </w:rPr>
        <w:br/>
        <w:t>2. если исходя из сведений, содержащихся в сообщениях о процедурах, применяемых в деле о банкротстве гражданина или во внесудебном банкротстве гражданина, и включенных в ЕФРСБ, следует, что гражданином при подаче заявления о признании его банкротом во внесудебном порядке не соблюдены сроки, установленные пунктами 6 и (или) 8 ст. 223.2 Закона о банкротстве.</w:t>
      </w:r>
    </w:p>
    <w:p w14:paraId="1FB35BF3" w14:textId="1CF28E30" w:rsidR="005E535C" w:rsidRDefault="005E535C" w:rsidP="00C02408"/>
    <w:sectPr w:rsidR="005E535C" w:rsidSect="00A037E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16958"/>
    <w:multiLevelType w:val="multilevel"/>
    <w:tmpl w:val="2F86B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4C10DF"/>
    <w:multiLevelType w:val="multilevel"/>
    <w:tmpl w:val="D18A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562D49"/>
    <w:multiLevelType w:val="hybridMultilevel"/>
    <w:tmpl w:val="ABB00D16"/>
    <w:lvl w:ilvl="0" w:tplc="DFB483FA">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A9A6F8C"/>
    <w:multiLevelType w:val="hybridMultilevel"/>
    <w:tmpl w:val="1C8810B0"/>
    <w:lvl w:ilvl="0" w:tplc="5C48925A">
      <w:numFmt w:val="bullet"/>
      <w:lvlText w:val="-"/>
      <w:lvlJc w:val="left"/>
      <w:pPr>
        <w:ind w:left="1380" w:hanging="360"/>
      </w:pPr>
      <w:rPr>
        <w:rFonts w:ascii="inherit" w:eastAsia="Times New Roman" w:hAnsi="inherit" w:cs="Times New Roman"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AB"/>
    <w:rsid w:val="001408CB"/>
    <w:rsid w:val="005E535C"/>
    <w:rsid w:val="005F1811"/>
    <w:rsid w:val="00A037E9"/>
    <w:rsid w:val="00A25528"/>
    <w:rsid w:val="00C02408"/>
    <w:rsid w:val="00CE27F7"/>
    <w:rsid w:val="00DA79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06A05"/>
  <w15:chartTrackingRefBased/>
  <w15:docId w15:val="{BC8DC2A8-AA01-48AB-800A-ED1C45A9D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6">
    <w:name w:val="heading 6"/>
    <w:basedOn w:val="a"/>
    <w:link w:val="60"/>
    <w:uiPriority w:val="9"/>
    <w:qFormat/>
    <w:rsid w:val="00A037E9"/>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08CB"/>
    <w:pPr>
      <w:ind w:left="720"/>
      <w:contextualSpacing/>
    </w:pPr>
  </w:style>
  <w:style w:type="character" w:customStyle="1" w:styleId="60">
    <w:name w:val="Заголовок 6 Знак"/>
    <w:basedOn w:val="a0"/>
    <w:link w:val="6"/>
    <w:uiPriority w:val="9"/>
    <w:rsid w:val="00A037E9"/>
    <w:rPr>
      <w:rFonts w:ascii="Times New Roman" w:eastAsia="Times New Roman" w:hAnsi="Times New Roman" w:cs="Times New Roman"/>
      <w:b/>
      <w:bCs/>
      <w:sz w:val="15"/>
      <w:szCs w:val="15"/>
      <w:lang w:eastAsia="ru-RU"/>
    </w:rPr>
  </w:style>
  <w:style w:type="paragraph" w:customStyle="1" w:styleId="list-group-item">
    <w:name w:val="list-group-item"/>
    <w:basedOn w:val="a"/>
    <w:rsid w:val="00A037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37E9"/>
    <w:rPr>
      <w:b/>
      <w:bCs/>
    </w:rPr>
  </w:style>
  <w:style w:type="paragraph" w:styleId="a5">
    <w:name w:val="Normal (Web)"/>
    <w:basedOn w:val="a"/>
    <w:uiPriority w:val="99"/>
    <w:semiHidden/>
    <w:unhideWhenUsed/>
    <w:rsid w:val="00A037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A037E9"/>
    <w:rPr>
      <w:i/>
      <w:iCs/>
    </w:rPr>
  </w:style>
  <w:style w:type="character" w:styleId="a7">
    <w:name w:val="Hyperlink"/>
    <w:basedOn w:val="a0"/>
    <w:uiPriority w:val="99"/>
    <w:semiHidden/>
    <w:unhideWhenUsed/>
    <w:rsid w:val="00A037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607831">
      <w:bodyDiv w:val="1"/>
      <w:marLeft w:val="0"/>
      <w:marRight w:val="0"/>
      <w:marTop w:val="0"/>
      <w:marBottom w:val="0"/>
      <w:divBdr>
        <w:top w:val="none" w:sz="0" w:space="0" w:color="auto"/>
        <w:left w:val="none" w:sz="0" w:space="0" w:color="auto"/>
        <w:bottom w:val="none" w:sz="0" w:space="0" w:color="auto"/>
        <w:right w:val="none" w:sz="0" w:space="0" w:color="auto"/>
      </w:divBdr>
      <w:divsChild>
        <w:div w:id="227157324">
          <w:marLeft w:val="0"/>
          <w:marRight w:val="0"/>
          <w:marTop w:val="0"/>
          <w:marBottom w:val="0"/>
          <w:divBdr>
            <w:top w:val="none" w:sz="0" w:space="0" w:color="auto"/>
            <w:left w:val="none" w:sz="0" w:space="0" w:color="auto"/>
            <w:bottom w:val="none" w:sz="0" w:space="0" w:color="auto"/>
            <w:right w:val="none" w:sz="0" w:space="0" w:color="auto"/>
          </w:divBdr>
        </w:div>
        <w:div w:id="457139296">
          <w:marLeft w:val="0"/>
          <w:marRight w:val="0"/>
          <w:marTop w:val="0"/>
          <w:marBottom w:val="0"/>
          <w:divBdr>
            <w:top w:val="none" w:sz="0" w:space="0" w:color="auto"/>
            <w:left w:val="none" w:sz="0" w:space="0" w:color="auto"/>
            <w:bottom w:val="none" w:sz="0" w:space="0" w:color="auto"/>
            <w:right w:val="none" w:sz="0" w:space="0" w:color="auto"/>
          </w:divBdr>
          <w:divsChild>
            <w:div w:id="1714307148">
              <w:marLeft w:val="0"/>
              <w:marRight w:val="0"/>
              <w:marTop w:val="0"/>
              <w:marBottom w:val="0"/>
              <w:divBdr>
                <w:top w:val="none" w:sz="0" w:space="0" w:color="auto"/>
                <w:left w:val="none" w:sz="0" w:space="0" w:color="auto"/>
                <w:bottom w:val="none" w:sz="0" w:space="0" w:color="auto"/>
                <w:right w:val="none" w:sz="0" w:space="0" w:color="auto"/>
              </w:divBdr>
            </w:div>
            <w:div w:id="1183086998">
              <w:marLeft w:val="0"/>
              <w:marRight w:val="0"/>
              <w:marTop w:val="0"/>
              <w:marBottom w:val="0"/>
              <w:divBdr>
                <w:top w:val="none" w:sz="0" w:space="0" w:color="auto"/>
                <w:left w:val="none" w:sz="0" w:space="0" w:color="auto"/>
                <w:bottom w:val="none" w:sz="0" w:space="0" w:color="auto"/>
                <w:right w:val="none" w:sz="0" w:space="0" w:color="auto"/>
              </w:divBdr>
            </w:div>
          </w:divsChild>
        </w:div>
        <w:div w:id="1507860023">
          <w:marLeft w:val="0"/>
          <w:marRight w:val="0"/>
          <w:marTop w:val="0"/>
          <w:marBottom w:val="0"/>
          <w:divBdr>
            <w:top w:val="none" w:sz="0" w:space="0" w:color="auto"/>
            <w:left w:val="none" w:sz="0" w:space="0" w:color="auto"/>
            <w:bottom w:val="none" w:sz="0" w:space="0" w:color="auto"/>
            <w:right w:val="none" w:sz="0" w:space="0" w:color="auto"/>
          </w:divBdr>
        </w:div>
        <w:div w:id="1697004828">
          <w:marLeft w:val="0"/>
          <w:marRight w:val="0"/>
          <w:marTop w:val="0"/>
          <w:marBottom w:val="0"/>
          <w:divBdr>
            <w:top w:val="none" w:sz="0" w:space="0" w:color="auto"/>
            <w:left w:val="none" w:sz="0" w:space="0" w:color="auto"/>
            <w:bottom w:val="none" w:sz="0" w:space="0" w:color="auto"/>
            <w:right w:val="none" w:sz="0" w:space="0" w:color="auto"/>
          </w:divBdr>
          <w:divsChild>
            <w:div w:id="1084572469">
              <w:marLeft w:val="0"/>
              <w:marRight w:val="0"/>
              <w:marTop w:val="0"/>
              <w:marBottom w:val="0"/>
              <w:divBdr>
                <w:top w:val="none" w:sz="0" w:space="0" w:color="auto"/>
                <w:left w:val="none" w:sz="0" w:space="0" w:color="auto"/>
                <w:bottom w:val="none" w:sz="0" w:space="0" w:color="auto"/>
                <w:right w:val="none" w:sz="0" w:space="0" w:color="auto"/>
              </w:divBdr>
            </w:div>
            <w:div w:id="1103841374">
              <w:marLeft w:val="0"/>
              <w:marRight w:val="0"/>
              <w:marTop w:val="0"/>
              <w:marBottom w:val="0"/>
              <w:divBdr>
                <w:top w:val="none" w:sz="0" w:space="0" w:color="auto"/>
                <w:left w:val="none" w:sz="0" w:space="0" w:color="auto"/>
                <w:bottom w:val="none" w:sz="0" w:space="0" w:color="auto"/>
                <w:right w:val="none" w:sz="0" w:space="0" w:color="auto"/>
              </w:divBdr>
            </w:div>
            <w:div w:id="1467695951">
              <w:marLeft w:val="0"/>
              <w:marRight w:val="0"/>
              <w:marTop w:val="0"/>
              <w:marBottom w:val="0"/>
              <w:divBdr>
                <w:top w:val="none" w:sz="0" w:space="0" w:color="auto"/>
                <w:left w:val="none" w:sz="0" w:space="0" w:color="auto"/>
                <w:bottom w:val="none" w:sz="0" w:space="0" w:color="auto"/>
                <w:right w:val="none" w:sz="0" w:space="0" w:color="auto"/>
              </w:divBdr>
            </w:div>
            <w:div w:id="1924561544">
              <w:marLeft w:val="0"/>
              <w:marRight w:val="0"/>
              <w:marTop w:val="0"/>
              <w:marBottom w:val="0"/>
              <w:divBdr>
                <w:top w:val="none" w:sz="0" w:space="0" w:color="auto"/>
                <w:left w:val="none" w:sz="0" w:space="0" w:color="auto"/>
                <w:bottom w:val="none" w:sz="0" w:space="0" w:color="auto"/>
                <w:right w:val="none" w:sz="0" w:space="0" w:color="auto"/>
              </w:divBdr>
            </w:div>
          </w:divsChild>
        </w:div>
        <w:div w:id="1797068907">
          <w:marLeft w:val="0"/>
          <w:marRight w:val="0"/>
          <w:marTop w:val="0"/>
          <w:marBottom w:val="0"/>
          <w:divBdr>
            <w:top w:val="none" w:sz="0" w:space="0" w:color="auto"/>
            <w:left w:val="none" w:sz="0" w:space="0" w:color="auto"/>
            <w:bottom w:val="none" w:sz="0" w:space="0" w:color="auto"/>
            <w:right w:val="none" w:sz="0" w:space="0" w:color="auto"/>
          </w:divBdr>
        </w:div>
        <w:div w:id="512839056">
          <w:marLeft w:val="0"/>
          <w:marRight w:val="0"/>
          <w:marTop w:val="0"/>
          <w:marBottom w:val="0"/>
          <w:divBdr>
            <w:top w:val="none" w:sz="0" w:space="0" w:color="auto"/>
            <w:left w:val="none" w:sz="0" w:space="0" w:color="auto"/>
            <w:bottom w:val="none" w:sz="0" w:space="0" w:color="auto"/>
            <w:right w:val="none" w:sz="0" w:space="0" w:color="auto"/>
          </w:divBdr>
          <w:divsChild>
            <w:div w:id="1269777057">
              <w:marLeft w:val="0"/>
              <w:marRight w:val="0"/>
              <w:marTop w:val="0"/>
              <w:marBottom w:val="0"/>
              <w:divBdr>
                <w:top w:val="none" w:sz="0" w:space="0" w:color="auto"/>
                <w:left w:val="none" w:sz="0" w:space="0" w:color="auto"/>
                <w:bottom w:val="none" w:sz="0" w:space="0" w:color="auto"/>
                <w:right w:val="none" w:sz="0" w:space="0" w:color="auto"/>
              </w:divBdr>
            </w:div>
            <w:div w:id="1194617873">
              <w:marLeft w:val="0"/>
              <w:marRight w:val="0"/>
              <w:marTop w:val="0"/>
              <w:marBottom w:val="0"/>
              <w:divBdr>
                <w:top w:val="none" w:sz="0" w:space="0" w:color="auto"/>
                <w:left w:val="none" w:sz="0" w:space="0" w:color="auto"/>
                <w:bottom w:val="none" w:sz="0" w:space="0" w:color="auto"/>
                <w:right w:val="none" w:sz="0" w:space="0" w:color="auto"/>
              </w:divBdr>
            </w:div>
            <w:div w:id="1199757">
              <w:marLeft w:val="0"/>
              <w:marRight w:val="0"/>
              <w:marTop w:val="0"/>
              <w:marBottom w:val="0"/>
              <w:divBdr>
                <w:top w:val="none" w:sz="0" w:space="0" w:color="auto"/>
                <w:left w:val="none" w:sz="0" w:space="0" w:color="auto"/>
                <w:bottom w:val="none" w:sz="0" w:space="0" w:color="auto"/>
                <w:right w:val="none" w:sz="0" w:space="0" w:color="auto"/>
              </w:divBdr>
            </w:div>
          </w:divsChild>
        </w:div>
        <w:div w:id="536510181">
          <w:marLeft w:val="0"/>
          <w:marRight w:val="0"/>
          <w:marTop w:val="0"/>
          <w:marBottom w:val="0"/>
          <w:divBdr>
            <w:top w:val="none" w:sz="0" w:space="0" w:color="auto"/>
            <w:left w:val="none" w:sz="0" w:space="0" w:color="auto"/>
            <w:bottom w:val="none" w:sz="0" w:space="0" w:color="auto"/>
            <w:right w:val="none" w:sz="0" w:space="0" w:color="auto"/>
          </w:divBdr>
        </w:div>
        <w:div w:id="880943299">
          <w:marLeft w:val="0"/>
          <w:marRight w:val="0"/>
          <w:marTop w:val="0"/>
          <w:marBottom w:val="0"/>
          <w:divBdr>
            <w:top w:val="none" w:sz="0" w:space="0" w:color="auto"/>
            <w:left w:val="none" w:sz="0" w:space="0" w:color="auto"/>
            <w:bottom w:val="none" w:sz="0" w:space="0" w:color="auto"/>
            <w:right w:val="none" w:sz="0" w:space="0" w:color="auto"/>
          </w:divBdr>
        </w:div>
        <w:div w:id="319969889">
          <w:marLeft w:val="0"/>
          <w:marRight w:val="0"/>
          <w:marTop w:val="0"/>
          <w:marBottom w:val="0"/>
          <w:divBdr>
            <w:top w:val="none" w:sz="0" w:space="0" w:color="auto"/>
            <w:left w:val="none" w:sz="0" w:space="0" w:color="auto"/>
            <w:bottom w:val="none" w:sz="0" w:space="0" w:color="auto"/>
            <w:right w:val="none" w:sz="0" w:space="0" w:color="auto"/>
          </w:divBdr>
          <w:divsChild>
            <w:div w:id="205954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35182">
      <w:bodyDiv w:val="1"/>
      <w:marLeft w:val="0"/>
      <w:marRight w:val="0"/>
      <w:marTop w:val="0"/>
      <w:marBottom w:val="0"/>
      <w:divBdr>
        <w:top w:val="none" w:sz="0" w:space="0" w:color="auto"/>
        <w:left w:val="none" w:sz="0" w:space="0" w:color="auto"/>
        <w:bottom w:val="none" w:sz="0" w:space="0" w:color="auto"/>
        <w:right w:val="none" w:sz="0" w:space="0" w:color="auto"/>
      </w:divBdr>
      <w:divsChild>
        <w:div w:id="1051033437">
          <w:marLeft w:val="0"/>
          <w:marRight w:val="0"/>
          <w:marTop w:val="360"/>
          <w:marBottom w:val="0"/>
          <w:divBdr>
            <w:top w:val="none" w:sz="0" w:space="0" w:color="auto"/>
            <w:left w:val="none" w:sz="0" w:space="0" w:color="auto"/>
            <w:bottom w:val="none" w:sz="0" w:space="0" w:color="auto"/>
            <w:right w:val="none" w:sz="0" w:space="0" w:color="auto"/>
          </w:divBdr>
          <w:divsChild>
            <w:div w:id="2026780524">
              <w:marLeft w:val="0"/>
              <w:marRight w:val="0"/>
              <w:marTop w:val="0"/>
              <w:marBottom w:val="0"/>
              <w:divBdr>
                <w:top w:val="none" w:sz="0" w:space="0" w:color="auto"/>
                <w:left w:val="none" w:sz="0" w:space="0" w:color="auto"/>
                <w:bottom w:val="none" w:sz="0" w:space="0" w:color="auto"/>
                <w:right w:val="none" w:sz="0" w:space="0" w:color="auto"/>
              </w:divBdr>
            </w:div>
          </w:divsChild>
        </w:div>
        <w:div w:id="1722436856">
          <w:marLeft w:val="0"/>
          <w:marRight w:val="0"/>
          <w:marTop w:val="120"/>
          <w:marBottom w:val="0"/>
          <w:divBdr>
            <w:top w:val="none" w:sz="0" w:space="0" w:color="auto"/>
            <w:left w:val="none" w:sz="0" w:space="0" w:color="auto"/>
            <w:bottom w:val="none" w:sz="0" w:space="0" w:color="auto"/>
            <w:right w:val="none" w:sz="0" w:space="0" w:color="auto"/>
          </w:divBdr>
          <w:divsChild>
            <w:div w:id="1603608531">
              <w:marLeft w:val="0"/>
              <w:marRight w:val="0"/>
              <w:marTop w:val="0"/>
              <w:marBottom w:val="0"/>
              <w:divBdr>
                <w:top w:val="none" w:sz="0" w:space="0" w:color="auto"/>
                <w:left w:val="none" w:sz="0" w:space="0" w:color="auto"/>
                <w:bottom w:val="none" w:sz="0" w:space="0" w:color="auto"/>
                <w:right w:val="none" w:sz="0" w:space="0" w:color="auto"/>
              </w:divBdr>
            </w:div>
          </w:divsChild>
        </w:div>
        <w:div w:id="1621764755">
          <w:marLeft w:val="0"/>
          <w:marRight w:val="0"/>
          <w:marTop w:val="360"/>
          <w:marBottom w:val="0"/>
          <w:divBdr>
            <w:top w:val="none" w:sz="0" w:space="0" w:color="auto"/>
            <w:left w:val="none" w:sz="0" w:space="0" w:color="auto"/>
            <w:bottom w:val="none" w:sz="0" w:space="0" w:color="auto"/>
            <w:right w:val="none" w:sz="0" w:space="0" w:color="auto"/>
          </w:divBdr>
          <w:divsChild>
            <w:div w:id="173056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nkrot.fedresurs.ru/" TargetMode="External"/><Relationship Id="rId5" Type="http://schemas.openxmlformats.org/officeDocument/2006/relationships/hyperlink" Target="https://bankrot.fedresurs.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3512</Words>
  <Characters>20022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dc:creator>
  <cp:keywords/>
  <dc:description/>
  <cp:lastModifiedBy>Тесленко И.Н.</cp:lastModifiedBy>
  <cp:revision>3</cp:revision>
  <dcterms:created xsi:type="dcterms:W3CDTF">2025-09-04T12:21:00Z</dcterms:created>
  <dcterms:modified xsi:type="dcterms:W3CDTF">2025-09-05T10:33:00Z</dcterms:modified>
</cp:coreProperties>
</file>